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5072D" w14:textId="3CF87CEE" w:rsidR="00F6132F" w:rsidRPr="005C10ED" w:rsidRDefault="005C10ED" w:rsidP="00D9081F">
      <w:pPr>
        <w:rPr>
          <w:rFonts w:ascii="ＭＳ ゴシック" w:eastAsia="ＭＳ ゴシック" w:hAnsi="ＭＳ ゴシック"/>
          <w:b/>
          <w:bCs/>
          <w:color w:val="000000" w:themeColor="text1"/>
          <w:sz w:val="32"/>
          <w:szCs w:val="32"/>
        </w:rPr>
      </w:pPr>
      <w:r>
        <w:rPr>
          <w:rFonts w:ascii="ＭＳ ゴシック" w:eastAsia="ＭＳ ゴシック" w:hAnsi="ＭＳ ゴシック" w:hint="eastAsia"/>
          <w:b/>
          <w:bCs/>
          <w:color w:val="000000" w:themeColor="text1"/>
          <w:sz w:val="32"/>
          <w:szCs w:val="32"/>
        </w:rPr>
        <w:t>【</w:t>
      </w:r>
      <w:r w:rsidR="00F6132F" w:rsidRPr="005C10ED">
        <w:rPr>
          <w:rFonts w:ascii="ＭＳ ゴシック" w:eastAsia="ＭＳ ゴシック" w:hAnsi="ＭＳ ゴシック" w:hint="eastAsia"/>
          <w:b/>
          <w:bCs/>
          <w:color w:val="000000" w:themeColor="text1"/>
          <w:sz w:val="32"/>
          <w:szCs w:val="32"/>
        </w:rPr>
        <w:t>経済・産業政策</w:t>
      </w:r>
      <w:r>
        <w:rPr>
          <w:rFonts w:ascii="ＭＳ ゴシック" w:eastAsia="ＭＳ ゴシック" w:hAnsi="ＭＳ ゴシック" w:hint="eastAsia"/>
          <w:b/>
          <w:bCs/>
          <w:color w:val="000000" w:themeColor="text1"/>
          <w:sz w:val="32"/>
          <w:szCs w:val="32"/>
        </w:rPr>
        <w:t>】</w:t>
      </w:r>
    </w:p>
    <w:p w14:paraId="0F1BAD6D" w14:textId="77777777" w:rsidR="005C10ED" w:rsidRDefault="005C10ED" w:rsidP="00D9081F">
      <w:pPr>
        <w:rPr>
          <w:rFonts w:ascii="ＭＳ ゴシック" w:eastAsia="ＭＳ ゴシック" w:hAnsi="ＭＳ ゴシック"/>
          <w:b/>
          <w:bCs/>
          <w:color w:val="000000" w:themeColor="text1"/>
          <w:sz w:val="22"/>
        </w:rPr>
      </w:pPr>
    </w:p>
    <w:p w14:paraId="11010598" w14:textId="2AAB77B2" w:rsidR="00F6132F" w:rsidRPr="004D1EB3" w:rsidRDefault="00F6132F" w:rsidP="00D9081F">
      <w:pPr>
        <w:rPr>
          <w:rFonts w:ascii="ＭＳ ゴシック" w:eastAsia="ＭＳ ゴシック" w:hAnsi="ＭＳ ゴシック"/>
          <w:b/>
          <w:bCs/>
          <w:color w:val="000000" w:themeColor="text1"/>
          <w:sz w:val="22"/>
        </w:rPr>
      </w:pPr>
      <w:r w:rsidRPr="004D1EB3">
        <w:rPr>
          <w:rFonts w:ascii="ＭＳ ゴシック" w:eastAsia="ＭＳ ゴシック" w:hAnsi="ＭＳ ゴシック" w:hint="eastAsia"/>
          <w:b/>
          <w:bCs/>
          <w:color w:val="000000" w:themeColor="text1"/>
          <w:sz w:val="22"/>
        </w:rPr>
        <w:t>１．ＤＸやＧＸの進展により起こり得る、産業・経済・社会の変化に対応する取り組み</w:t>
      </w:r>
    </w:p>
    <w:p w14:paraId="4A62CCE5" w14:textId="77777777" w:rsidR="005C10ED" w:rsidRDefault="00F6132F" w:rsidP="001720D7">
      <w:pPr>
        <w:spacing w:line="300" w:lineRule="exact"/>
        <w:ind w:left="200" w:hangingChars="100" w:hanging="200"/>
        <w:rPr>
          <w:rFonts w:ascii="ＭＳ 明朝" w:eastAsia="ＭＳ 明朝" w:hAnsi="ＭＳ 明朝"/>
          <w:color w:val="000000" w:themeColor="text1"/>
          <w:sz w:val="20"/>
          <w:szCs w:val="20"/>
        </w:rPr>
      </w:pPr>
      <w:r w:rsidRPr="005C10ED">
        <w:rPr>
          <w:rFonts w:ascii="ＭＳ 明朝" w:eastAsia="ＭＳ 明朝" w:hAnsi="ＭＳ 明朝" w:hint="eastAsia"/>
          <w:color w:val="000000" w:themeColor="text1"/>
          <w:sz w:val="20"/>
          <w:szCs w:val="20"/>
        </w:rPr>
        <w:t xml:space="preserve">　</w:t>
      </w:r>
      <w:r w:rsidR="005C10ED" w:rsidRPr="005C10ED">
        <w:rPr>
          <w:rFonts w:ascii="ＭＳ 明朝" w:eastAsia="ＭＳ 明朝" w:hAnsi="ＭＳ 明朝" w:hint="eastAsia"/>
          <w:color w:val="000000" w:themeColor="text1"/>
          <w:sz w:val="20"/>
          <w:szCs w:val="20"/>
        </w:rPr>
        <w:t xml:space="preserve">　</w:t>
      </w:r>
      <w:r w:rsidRPr="005C10ED">
        <w:rPr>
          <w:rFonts w:ascii="ＭＳ 明朝" w:eastAsia="ＭＳ 明朝" w:hAnsi="ＭＳ 明朝" w:hint="eastAsia"/>
          <w:color w:val="000000" w:themeColor="text1"/>
          <w:sz w:val="20"/>
          <w:szCs w:val="20"/>
        </w:rPr>
        <w:t>デジタル技術導入による産業の構造転換、またグリーン技術による新たな雇用への移行が、</w:t>
      </w:r>
    </w:p>
    <w:p w14:paraId="6F404D31" w14:textId="26ACB32F" w:rsidR="00F6132F" w:rsidRPr="005C10ED" w:rsidRDefault="00F6132F" w:rsidP="001720D7">
      <w:pPr>
        <w:spacing w:line="300" w:lineRule="exact"/>
        <w:ind w:leftChars="100" w:left="210"/>
        <w:rPr>
          <w:rFonts w:ascii="ＭＳ 明朝" w:eastAsia="ＭＳ 明朝" w:hAnsi="ＭＳ 明朝"/>
          <w:color w:val="000000" w:themeColor="text1"/>
          <w:sz w:val="20"/>
          <w:szCs w:val="20"/>
        </w:rPr>
      </w:pPr>
      <w:r w:rsidRPr="005C10ED">
        <w:rPr>
          <w:rFonts w:ascii="ＭＳ 明朝" w:eastAsia="ＭＳ 明朝" w:hAnsi="ＭＳ 明朝" w:hint="eastAsia"/>
          <w:color w:val="000000" w:themeColor="text1"/>
          <w:sz w:val="20"/>
          <w:szCs w:val="20"/>
        </w:rPr>
        <w:t>経済の停滞や失業を伴うことなくスムーズに行われるための取り組み</w:t>
      </w:r>
      <w:r w:rsidR="004C3563" w:rsidRPr="005C10ED">
        <w:rPr>
          <w:rFonts w:ascii="ＭＳ 明朝" w:eastAsia="ＭＳ 明朝" w:hAnsi="ＭＳ 明朝" w:hint="eastAsia"/>
          <w:color w:val="000000" w:themeColor="text1"/>
          <w:sz w:val="20"/>
          <w:szCs w:val="20"/>
        </w:rPr>
        <w:t>。</w:t>
      </w:r>
    </w:p>
    <w:p w14:paraId="3DA69891" w14:textId="77777777" w:rsidR="00BA77A4" w:rsidRPr="004D1EB3" w:rsidRDefault="00BA77A4" w:rsidP="00D9081F">
      <w:pPr>
        <w:rPr>
          <w:rFonts w:ascii="ＭＳ 明朝" w:eastAsia="ＭＳ 明朝" w:hAnsi="ＭＳ 明朝"/>
          <w:color w:val="000000" w:themeColor="text1"/>
          <w:sz w:val="22"/>
        </w:rPr>
      </w:pPr>
    </w:p>
    <w:p w14:paraId="0E8EFCEA" w14:textId="15D41329" w:rsidR="00F6132F" w:rsidRPr="005C10ED" w:rsidRDefault="00512E90" w:rsidP="00D9081F">
      <w:pPr>
        <w:ind w:left="552" w:hangingChars="250" w:hanging="552"/>
        <w:rPr>
          <w:rFonts w:ascii="ＭＳ 明朝" w:eastAsia="ＭＳ 明朝" w:hAnsi="ＭＳ 明朝"/>
          <w:color w:val="000000" w:themeColor="text1"/>
          <w:sz w:val="22"/>
          <w:bdr w:val="single" w:sz="4" w:space="0" w:color="auto"/>
        </w:rPr>
      </w:pPr>
      <w:r w:rsidRPr="005C10ED">
        <w:rPr>
          <w:rFonts w:ascii="ＭＳ ゴシック" w:eastAsia="ＭＳ ゴシック" w:hAnsi="ＭＳ ゴシック" w:hint="eastAsia"/>
          <w:b/>
          <w:bCs/>
          <w:color w:val="000000" w:themeColor="text1"/>
          <w:sz w:val="22"/>
          <w:bdr w:val="single" w:sz="4" w:space="0" w:color="auto"/>
          <w:shd w:val="pct15" w:color="auto" w:fill="FFFFFF"/>
        </w:rPr>
        <w:t xml:space="preserve"> 重点１ </w:t>
      </w:r>
      <w:r w:rsidR="005C10ED" w:rsidRPr="005C10ED">
        <w:rPr>
          <w:rFonts w:ascii="ＭＳ 明朝" w:eastAsia="ＭＳ 明朝" w:hAnsi="ＭＳ 明朝" w:hint="eastAsia"/>
          <w:color w:val="000000" w:themeColor="text1"/>
          <w:sz w:val="22"/>
        </w:rPr>
        <w:t>〈</w:t>
      </w:r>
      <w:r w:rsidRPr="005C10ED">
        <w:rPr>
          <w:rFonts w:ascii="ＭＳ 明朝" w:eastAsia="ＭＳ 明朝" w:hAnsi="ＭＳ 明朝" w:hint="eastAsia"/>
          <w:color w:val="000000" w:themeColor="text1"/>
          <w:sz w:val="22"/>
        </w:rPr>
        <w:t>継続</w:t>
      </w:r>
      <w:r w:rsidR="005C10ED" w:rsidRPr="005C10ED">
        <w:rPr>
          <w:rFonts w:ascii="ＭＳ 明朝" w:eastAsia="ＭＳ 明朝" w:hAnsi="ＭＳ 明朝" w:hint="eastAsia"/>
          <w:color w:val="000000" w:themeColor="text1"/>
          <w:sz w:val="22"/>
        </w:rPr>
        <w:t>〉</w:t>
      </w:r>
    </w:p>
    <w:p w14:paraId="3880AB98" w14:textId="0D696111" w:rsidR="00F6132F" w:rsidRDefault="00F6132F" w:rsidP="005C10ED">
      <w:pPr>
        <w:ind w:leftChars="100" w:left="210" w:firstLineChars="100" w:firstLine="220"/>
        <w:rPr>
          <w:rFonts w:ascii="ＭＳ 明朝" w:eastAsia="ＭＳ 明朝" w:hAnsi="ＭＳ 明朝"/>
          <w:color w:val="000000" w:themeColor="text1"/>
          <w:sz w:val="22"/>
        </w:rPr>
      </w:pPr>
      <w:bookmarkStart w:id="0" w:name="_Hlk167722721"/>
      <w:r w:rsidRPr="005C10ED">
        <w:rPr>
          <w:rFonts w:ascii="ＭＳ 明朝" w:eastAsia="ＭＳ 明朝" w:hAnsi="ＭＳ 明朝" w:hint="eastAsia"/>
          <w:color w:val="000000" w:themeColor="text1"/>
          <w:sz w:val="22"/>
        </w:rPr>
        <w:t>経済や産業の構造変革に対応するため、社会基盤やあらゆる産業において、ＡＩ・ＩｏＴなどのさらなる活用をはじめ、ＤＸの実現に向けた環境整備を積極的に支援するとともに、特に中小企業における業務基盤を支える資金については、融資・助成等様々な方法での支援を積極的に行うこと。</w:t>
      </w:r>
    </w:p>
    <w:p w14:paraId="7E0F87DB" w14:textId="77777777" w:rsidR="00292A60" w:rsidRDefault="00292A60" w:rsidP="00292A60">
      <w:pPr>
        <w:rPr>
          <w:rFonts w:ascii="ＭＳ 明朝" w:eastAsia="ＭＳ 明朝" w:hAnsi="ＭＳ 明朝"/>
          <w:color w:val="000000" w:themeColor="text1"/>
          <w:sz w:val="22"/>
        </w:rPr>
      </w:pPr>
    </w:p>
    <w:p w14:paraId="18886E90" w14:textId="54880F15" w:rsidR="00B877D9" w:rsidRDefault="00B877D9" w:rsidP="00292A6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【回答】</w:t>
      </w:r>
    </w:p>
    <w:p w14:paraId="53CE3957" w14:textId="77777777" w:rsidR="00C56345" w:rsidRPr="00C56345" w:rsidRDefault="00C56345" w:rsidP="00C56345">
      <w:pPr>
        <w:ind w:left="22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Pr="00C56345">
        <w:rPr>
          <w:rFonts w:ascii="ＭＳ 明朝" w:eastAsia="ＭＳ 明朝" w:hAnsi="ＭＳ 明朝" w:hint="eastAsia"/>
          <w:color w:val="000000" w:themeColor="text1"/>
          <w:sz w:val="22"/>
        </w:rPr>
        <w:t xml:space="preserve">　従業員のスキルアップに必要な研修や訓練にかかる経費と訓練実施時間の賃金の一部を助成し、企業の人材育成、生産性の向上を支援する制度として、「人材開発支援助成金」があります。新規事業の展開や事業のＤＸ化等を推進する場合に必要な知識・技能を習得させるための訓練等を行った事業主に対して助成する「事業展開等リスキリング支援コース」や、デジタル人材や成長分野等の人材を育成する訓練等を行った事業主に対して助成する「人への投資促進コース」などがあります。</w:t>
      </w:r>
    </w:p>
    <w:p w14:paraId="297A8FD4" w14:textId="1590399E" w:rsidR="00C56345" w:rsidRPr="00C56345" w:rsidRDefault="00C56345" w:rsidP="00C56345">
      <w:pPr>
        <w:ind w:left="220" w:hangingChars="100" w:hanging="220"/>
        <w:rPr>
          <w:rFonts w:ascii="ＭＳ 明朝" w:eastAsia="ＭＳ 明朝" w:hAnsi="ＭＳ 明朝"/>
          <w:color w:val="000000" w:themeColor="text1"/>
          <w:sz w:val="22"/>
        </w:rPr>
      </w:pPr>
      <w:r w:rsidRPr="00C56345">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 xml:space="preserve">　</w:t>
      </w:r>
      <w:r w:rsidRPr="00C56345">
        <w:rPr>
          <w:rFonts w:ascii="ＭＳ 明朝" w:eastAsia="ＭＳ 明朝" w:hAnsi="ＭＳ 明朝" w:hint="eastAsia"/>
          <w:color w:val="000000" w:themeColor="text1"/>
          <w:sz w:val="22"/>
        </w:rPr>
        <w:t>また、特定求職者雇用関係助成金には、デジタル・グリーン分野（成長分野等）の業務に従事させる事業主が、就職困難者（障害者、高齢者、母子家庭の母、就職氷河期世代など）を継続して雇用する労働者として雇い入れ、雇用管理改善や能力開発に取り組む場合に、通常の</w:t>
      </w:r>
      <w:r w:rsidRPr="00C56345">
        <w:rPr>
          <w:rFonts w:ascii="ＭＳ 明朝" w:eastAsia="ＭＳ 明朝" w:hAnsi="ＭＳ 明朝"/>
          <w:color w:val="000000" w:themeColor="text1"/>
          <w:sz w:val="22"/>
        </w:rPr>
        <w:t>1.5倍の助成を受けることができる「成長分野等人材確保・育成コース 成長分野メニュー」があります。</w:t>
      </w:r>
    </w:p>
    <w:p w14:paraId="361BDA3E" w14:textId="58FF2E99" w:rsidR="00636E02" w:rsidRDefault="00C56345" w:rsidP="00C56345">
      <w:pPr>
        <w:ind w:left="220" w:hangingChars="100" w:hanging="220"/>
        <w:rPr>
          <w:rFonts w:ascii="ＭＳ 明朝" w:eastAsia="ＭＳ 明朝" w:hAnsi="ＭＳ 明朝"/>
          <w:color w:val="000000" w:themeColor="text1"/>
          <w:sz w:val="22"/>
        </w:rPr>
      </w:pPr>
      <w:r w:rsidRPr="00C56345">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 xml:space="preserve">　</w:t>
      </w:r>
      <w:r w:rsidRPr="00C56345">
        <w:rPr>
          <w:rFonts w:ascii="ＭＳ 明朝" w:eastAsia="ＭＳ 明朝" w:hAnsi="ＭＳ 明朝" w:hint="eastAsia"/>
          <w:color w:val="000000" w:themeColor="text1"/>
          <w:sz w:val="22"/>
        </w:rPr>
        <w:t>労働局とハローワークでは、事業主に対し、本助成金の周知及び活用勧奨を継続して行ってまいります。</w:t>
      </w:r>
    </w:p>
    <w:p w14:paraId="56698C54" w14:textId="77777777" w:rsidR="00B877D9" w:rsidRPr="005C10ED" w:rsidRDefault="00B877D9" w:rsidP="00292A60">
      <w:pPr>
        <w:rPr>
          <w:rFonts w:ascii="ＭＳ 明朝" w:eastAsia="ＭＳ 明朝" w:hAnsi="ＭＳ 明朝"/>
          <w:color w:val="000000" w:themeColor="text1"/>
          <w:sz w:val="22"/>
        </w:rPr>
      </w:pPr>
    </w:p>
    <w:bookmarkEnd w:id="0"/>
    <w:p w14:paraId="3B43C9E0" w14:textId="77777777" w:rsidR="00F6132F" w:rsidRPr="005C10ED" w:rsidRDefault="00F6132F" w:rsidP="00D9081F">
      <w:pPr>
        <w:ind w:left="550" w:hangingChars="250" w:hanging="550"/>
        <w:rPr>
          <w:rFonts w:ascii="ＭＳ 明朝" w:eastAsia="ＭＳ 明朝" w:hAnsi="ＭＳ 明朝"/>
          <w:color w:val="000000" w:themeColor="text1"/>
          <w:sz w:val="22"/>
        </w:rPr>
      </w:pPr>
    </w:p>
    <w:p w14:paraId="67DC7365" w14:textId="3FA38814" w:rsidR="00F6132F" w:rsidRPr="005C10ED" w:rsidRDefault="00512E90" w:rsidP="009F1ECB">
      <w:pPr>
        <w:ind w:left="552" w:hangingChars="250" w:hanging="552"/>
        <w:rPr>
          <w:rFonts w:ascii="ＭＳ 明朝" w:eastAsia="ＭＳ 明朝" w:hAnsi="ＭＳ 明朝"/>
          <w:color w:val="000000" w:themeColor="text1"/>
          <w:sz w:val="22"/>
        </w:rPr>
      </w:pPr>
      <w:r w:rsidRPr="005C10ED">
        <w:rPr>
          <w:rFonts w:ascii="ＭＳ ゴシック" w:eastAsia="ＭＳ ゴシック" w:hAnsi="ＭＳ ゴシック" w:hint="eastAsia"/>
          <w:b/>
          <w:bCs/>
          <w:color w:val="000000" w:themeColor="text1"/>
          <w:sz w:val="22"/>
          <w:bdr w:val="single" w:sz="4" w:space="0" w:color="auto"/>
          <w:shd w:val="pct15" w:color="auto" w:fill="FFFFFF"/>
        </w:rPr>
        <w:t xml:space="preserve"> 重点２</w:t>
      </w:r>
      <w:r w:rsidRPr="005C10ED">
        <w:rPr>
          <w:rFonts w:ascii="ＭＳ 明朝" w:eastAsia="ＭＳ 明朝" w:hAnsi="ＭＳ 明朝" w:hint="eastAsia"/>
          <w:b/>
          <w:bCs/>
          <w:color w:val="000000" w:themeColor="text1"/>
          <w:sz w:val="22"/>
          <w:bdr w:val="single" w:sz="4" w:space="0" w:color="auto"/>
          <w:shd w:val="pct15" w:color="auto" w:fill="FFFFFF"/>
        </w:rPr>
        <w:t xml:space="preserve"> </w:t>
      </w:r>
      <w:r w:rsidRPr="005C10ED">
        <w:rPr>
          <w:rFonts w:ascii="ＭＳ 明朝" w:eastAsia="ＭＳ 明朝" w:hAnsi="ＭＳ 明朝" w:hint="eastAsia"/>
          <w:color w:val="000000" w:themeColor="text1"/>
          <w:sz w:val="22"/>
        </w:rPr>
        <w:t>〈</w:t>
      </w:r>
      <w:r w:rsidR="009F1ECB" w:rsidRPr="005C10ED">
        <w:rPr>
          <w:rFonts w:ascii="ＭＳ 明朝" w:eastAsia="ＭＳ 明朝" w:hAnsi="ＭＳ 明朝" w:hint="eastAsia"/>
          <w:color w:val="000000" w:themeColor="text1"/>
          <w:sz w:val="22"/>
        </w:rPr>
        <w:t>補強</w:t>
      </w:r>
      <w:r w:rsidRPr="005C10ED">
        <w:rPr>
          <w:rFonts w:ascii="ＭＳ 明朝" w:eastAsia="ＭＳ 明朝" w:hAnsi="ＭＳ 明朝" w:hint="eastAsia"/>
          <w:color w:val="000000" w:themeColor="text1"/>
          <w:sz w:val="22"/>
        </w:rPr>
        <w:t>〉</w:t>
      </w:r>
    </w:p>
    <w:p w14:paraId="68EDB120" w14:textId="454C39A8" w:rsidR="00F6132F" w:rsidRDefault="00F6132F" w:rsidP="005C10ED">
      <w:pPr>
        <w:ind w:leftChars="100" w:left="210" w:firstLineChars="100" w:firstLine="220"/>
        <w:rPr>
          <w:rFonts w:ascii="ＭＳ 明朝" w:eastAsia="ＭＳ 明朝" w:hAnsi="ＭＳ 明朝"/>
          <w:color w:val="000000" w:themeColor="text1"/>
          <w:sz w:val="22"/>
        </w:rPr>
      </w:pPr>
      <w:r w:rsidRPr="005C10ED">
        <w:rPr>
          <w:rFonts w:ascii="ＭＳ 明朝" w:eastAsia="ＭＳ 明朝" w:hAnsi="ＭＳ 明朝" w:hint="eastAsia"/>
          <w:color w:val="000000" w:themeColor="text1"/>
          <w:sz w:val="22"/>
        </w:rPr>
        <w:t>ＤＸやＧＸなどの進展により起こり得る、産業・経済・社会への様々な変化について、企業における人的投資、設備投資、研究開発に対する支援を速やかに実施すること。特に、雇用形態や企業規模にかかわらず、変化に対応した働く者の学び直しや企業主体の職業能力開発に対する支援を強化すること。</w:t>
      </w:r>
    </w:p>
    <w:p w14:paraId="2889D73D" w14:textId="77777777" w:rsidR="00B877D9" w:rsidRDefault="00B877D9" w:rsidP="00B877D9">
      <w:pPr>
        <w:rPr>
          <w:rFonts w:ascii="ＭＳ 明朝" w:eastAsia="ＭＳ 明朝" w:hAnsi="ＭＳ 明朝"/>
          <w:color w:val="000000" w:themeColor="text1"/>
          <w:sz w:val="22"/>
        </w:rPr>
      </w:pPr>
    </w:p>
    <w:p w14:paraId="046A75BD" w14:textId="7AC702A4" w:rsidR="00B877D9" w:rsidRPr="005C10ED" w:rsidRDefault="00B877D9" w:rsidP="00B877D9">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【回答】</w:t>
      </w:r>
    </w:p>
    <w:p w14:paraId="12B32F7A" w14:textId="7977322A" w:rsidR="00C0711B" w:rsidRPr="00C0711B" w:rsidRDefault="00C0711B" w:rsidP="00C0711B">
      <w:pPr>
        <w:ind w:left="220" w:hangingChars="100" w:hanging="220"/>
        <w:rPr>
          <w:rFonts w:ascii="ＭＳ 明朝" w:eastAsia="ＭＳ 明朝" w:hAnsi="ＭＳ 明朝"/>
          <w:color w:val="000000" w:themeColor="text1"/>
          <w:sz w:val="22"/>
        </w:rPr>
      </w:pPr>
      <w:r w:rsidRPr="00C0711B">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 xml:space="preserve">　</w:t>
      </w:r>
      <w:r w:rsidRPr="00C0711B">
        <w:rPr>
          <w:rFonts w:ascii="ＭＳ 明朝" w:eastAsia="ＭＳ 明朝" w:hAnsi="ＭＳ 明朝" w:hint="eastAsia"/>
          <w:color w:val="000000" w:themeColor="text1"/>
          <w:sz w:val="22"/>
        </w:rPr>
        <w:t>在職者の学び直しやスキルアップを目的として、神奈川県立総合職業技術校ではスキルアップセミナーを、ポリテクセンター関東では能力開発セミナーや生産性向上支援訓練を実施しています。多彩なコース設定で費用負担も少なく、多くの労働者、企業の方に利用いただいております。</w:t>
      </w:r>
    </w:p>
    <w:p w14:paraId="7F310DE5" w14:textId="6CCC73F6" w:rsidR="00C0711B" w:rsidRPr="00C0711B" w:rsidRDefault="00C0711B" w:rsidP="00C0711B">
      <w:pPr>
        <w:ind w:left="220" w:hangingChars="100" w:hanging="220"/>
        <w:rPr>
          <w:rFonts w:ascii="ＭＳ 明朝" w:eastAsia="ＭＳ 明朝" w:hAnsi="ＭＳ 明朝"/>
          <w:color w:val="000000" w:themeColor="text1"/>
          <w:sz w:val="22"/>
        </w:rPr>
      </w:pPr>
      <w:r w:rsidRPr="00C0711B">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 xml:space="preserve">　</w:t>
      </w:r>
      <w:r w:rsidRPr="00C0711B">
        <w:rPr>
          <w:rFonts w:ascii="ＭＳ 明朝" w:eastAsia="ＭＳ 明朝" w:hAnsi="ＭＳ 明朝" w:hint="eastAsia"/>
          <w:color w:val="000000" w:themeColor="text1"/>
          <w:sz w:val="22"/>
        </w:rPr>
        <w:t>また、労働者のキャリア形成及びリスキリングを推進するため、厚生労働省委託事業「令和６年度キャリア形成・リスキリング推進事業」において、神奈川キャリア形成・リスキ</w:t>
      </w:r>
      <w:r w:rsidRPr="00C0711B">
        <w:rPr>
          <w:rFonts w:ascii="ＭＳ 明朝" w:eastAsia="ＭＳ 明朝" w:hAnsi="ＭＳ 明朝" w:hint="eastAsia"/>
          <w:color w:val="000000" w:themeColor="text1"/>
          <w:sz w:val="22"/>
        </w:rPr>
        <w:lastRenderedPageBreak/>
        <w:t>リング支援センターを設置しています。ここでは、キャリアプランの見直しの必要性に迫られている労働者や、リスキリングの必要性を感じている労働者等に対して、労働市場情報や職業・教育訓練等に関する情報及び継続的なキャリアコンサルティングの機会を提供しています。</w:t>
      </w:r>
    </w:p>
    <w:p w14:paraId="17EEFB56" w14:textId="7A898432" w:rsidR="00C0711B" w:rsidRPr="00C0711B" w:rsidRDefault="00C0711B" w:rsidP="00C0711B">
      <w:pPr>
        <w:ind w:left="220" w:hangingChars="100" w:hanging="220"/>
        <w:rPr>
          <w:rFonts w:ascii="ＭＳ 明朝" w:eastAsia="ＭＳ 明朝" w:hAnsi="ＭＳ 明朝"/>
          <w:color w:val="000000" w:themeColor="text1"/>
          <w:sz w:val="22"/>
        </w:rPr>
      </w:pPr>
      <w:r w:rsidRPr="00C0711B">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 xml:space="preserve">　</w:t>
      </w:r>
      <w:r w:rsidRPr="00C0711B">
        <w:rPr>
          <w:rFonts w:ascii="ＭＳ 明朝" w:eastAsia="ＭＳ 明朝" w:hAnsi="ＭＳ 明朝" w:hint="eastAsia"/>
          <w:color w:val="000000" w:themeColor="text1"/>
          <w:sz w:val="22"/>
        </w:rPr>
        <w:t>企業に対しては、キャリアコンサルティング面談と多様なキャリア研修などを組み合わせて体系的・定期的に従業員のキャリア形成を促進・支援する仕組み（セルフ・キャリアドック）の導入などについて、導入前から導入後も含めた相談支援・技術的支援を行っています。</w:t>
      </w:r>
    </w:p>
    <w:p w14:paraId="0FD3B994" w14:textId="08A17EA9" w:rsidR="00ED1A2D" w:rsidRDefault="00C0711B" w:rsidP="00C0711B">
      <w:pPr>
        <w:ind w:left="220" w:hangingChars="100" w:hanging="220"/>
        <w:rPr>
          <w:rFonts w:ascii="ＭＳ 明朝" w:eastAsia="ＭＳ 明朝" w:hAnsi="ＭＳ 明朝"/>
          <w:color w:val="000000" w:themeColor="text1"/>
          <w:sz w:val="22"/>
        </w:rPr>
      </w:pPr>
      <w:r w:rsidRPr="00C0711B">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 xml:space="preserve">　</w:t>
      </w:r>
      <w:r w:rsidRPr="00C0711B">
        <w:rPr>
          <w:rFonts w:ascii="ＭＳ 明朝" w:eastAsia="ＭＳ 明朝" w:hAnsi="ＭＳ 明朝" w:hint="eastAsia"/>
          <w:color w:val="000000" w:themeColor="text1"/>
          <w:sz w:val="22"/>
        </w:rPr>
        <w:t>労働局としては、神奈川県やポリテクセンター関東の在職者向け訓練、神奈川キャリア形成・リスキリング支援センターの周知について、事業主団体などとも協力しながら積極的に進めていきます。</w:t>
      </w:r>
    </w:p>
    <w:p w14:paraId="7381887B" w14:textId="6AC74BAC" w:rsidR="00A4055B" w:rsidRDefault="00A4055B" w:rsidP="00D9081F">
      <w:pPr>
        <w:ind w:left="220" w:hangingChars="100" w:hanging="220"/>
        <w:rPr>
          <w:rFonts w:ascii="ＭＳ 明朝" w:eastAsia="ＭＳ 明朝" w:hAnsi="ＭＳ 明朝"/>
          <w:color w:val="000000" w:themeColor="text1"/>
          <w:sz w:val="22"/>
        </w:rPr>
      </w:pPr>
      <w:bookmarkStart w:id="1" w:name="_Hlk166848606"/>
    </w:p>
    <w:p w14:paraId="27EFDD4F" w14:textId="77777777" w:rsidR="00A4055B" w:rsidRDefault="00A4055B" w:rsidP="00D9081F">
      <w:pPr>
        <w:ind w:left="220" w:hangingChars="100" w:hanging="220"/>
        <w:rPr>
          <w:rFonts w:ascii="ＭＳ 明朝" w:eastAsia="ＭＳ 明朝" w:hAnsi="ＭＳ 明朝"/>
          <w:color w:val="000000" w:themeColor="text1"/>
          <w:sz w:val="22"/>
        </w:rPr>
      </w:pPr>
    </w:p>
    <w:p w14:paraId="4B5DDBD5" w14:textId="77777777" w:rsidR="00A4055B" w:rsidRPr="004D1EB3" w:rsidRDefault="00A4055B" w:rsidP="00D9081F">
      <w:pPr>
        <w:ind w:left="221" w:hangingChars="100" w:hanging="221"/>
        <w:rPr>
          <w:rFonts w:ascii="ＭＳ ゴシック" w:eastAsia="ＭＳ ゴシック" w:hAnsi="ＭＳ ゴシック"/>
          <w:b/>
          <w:bCs/>
          <w:color w:val="000000" w:themeColor="text1"/>
          <w:sz w:val="22"/>
        </w:rPr>
      </w:pPr>
      <w:r w:rsidRPr="004D1EB3">
        <w:rPr>
          <w:rFonts w:ascii="ＭＳ ゴシック" w:eastAsia="ＭＳ ゴシック" w:hAnsi="ＭＳ ゴシック" w:hint="eastAsia"/>
          <w:b/>
          <w:bCs/>
          <w:color w:val="000000" w:themeColor="text1"/>
          <w:sz w:val="22"/>
        </w:rPr>
        <w:t>２．公正な取引の実施</w:t>
      </w:r>
      <w:r>
        <w:rPr>
          <w:rFonts w:ascii="ＭＳ ゴシック" w:eastAsia="ＭＳ ゴシック" w:hAnsi="ＭＳ ゴシック" w:hint="eastAsia"/>
          <w:b/>
          <w:bCs/>
          <w:color w:val="000000" w:themeColor="text1"/>
          <w:sz w:val="22"/>
        </w:rPr>
        <w:t>および</w:t>
      </w:r>
      <w:r w:rsidRPr="004D1EB3">
        <w:rPr>
          <w:rFonts w:ascii="ＭＳ ゴシック" w:eastAsia="ＭＳ ゴシック" w:hAnsi="ＭＳ ゴシック" w:hint="eastAsia"/>
          <w:b/>
          <w:bCs/>
          <w:color w:val="000000" w:themeColor="text1"/>
          <w:sz w:val="22"/>
        </w:rPr>
        <w:t>労務費の適正な価格転嫁への対応を求める取り組み</w:t>
      </w:r>
    </w:p>
    <w:bookmarkEnd w:id="1"/>
    <w:p w14:paraId="41E4D2BC" w14:textId="6828E438" w:rsidR="00F6132F" w:rsidRPr="005C10ED" w:rsidRDefault="00F6132F" w:rsidP="001720D7">
      <w:pPr>
        <w:spacing w:line="300" w:lineRule="exact"/>
        <w:ind w:leftChars="100" w:left="210" w:firstLineChars="100" w:firstLine="200"/>
        <w:rPr>
          <w:rFonts w:ascii="ＭＳ 明朝" w:eastAsia="ＭＳ 明朝" w:hAnsi="ＭＳ 明朝"/>
          <w:color w:val="000000" w:themeColor="text1"/>
          <w:sz w:val="20"/>
          <w:szCs w:val="20"/>
        </w:rPr>
      </w:pPr>
      <w:r w:rsidRPr="005C10ED">
        <w:rPr>
          <w:rFonts w:ascii="ＭＳ 明朝" w:eastAsia="ＭＳ 明朝" w:hAnsi="ＭＳ 明朝" w:hint="eastAsia"/>
          <w:color w:val="000000" w:themeColor="text1"/>
          <w:sz w:val="20"/>
          <w:szCs w:val="20"/>
        </w:rPr>
        <w:t>社会の発展に向け、実質賃金の上昇を伴うインフレを可能とする労働分配率の向上と、サプライチェーン全体や重層下請け構造における高次下請け事業者に対する適正な利益分配を促すための、価格転嫁に対する市場心理の転換と公正な取引を求める取り組み</w:t>
      </w:r>
      <w:r w:rsidR="00CD0D8C" w:rsidRPr="005C10ED">
        <w:rPr>
          <w:rFonts w:ascii="ＭＳ 明朝" w:eastAsia="ＭＳ 明朝" w:hAnsi="ＭＳ 明朝" w:hint="eastAsia"/>
          <w:color w:val="000000" w:themeColor="text1"/>
          <w:sz w:val="20"/>
          <w:szCs w:val="20"/>
        </w:rPr>
        <w:t>。</w:t>
      </w:r>
    </w:p>
    <w:p w14:paraId="2824DBDC" w14:textId="77777777" w:rsidR="00DB0334" w:rsidRDefault="00DB0334" w:rsidP="00D9081F">
      <w:pPr>
        <w:ind w:left="762" w:hangingChars="345" w:hanging="762"/>
        <w:rPr>
          <w:rFonts w:ascii="ＭＳ 明朝" w:eastAsia="ＭＳ 明朝" w:hAnsi="ＭＳ 明朝"/>
          <w:b/>
          <w:bCs/>
          <w:color w:val="000000" w:themeColor="text1"/>
          <w:sz w:val="22"/>
          <w:bdr w:val="single" w:sz="4" w:space="0" w:color="auto"/>
          <w:shd w:val="pct15" w:color="auto" w:fill="FFFFFF"/>
        </w:rPr>
      </w:pPr>
    </w:p>
    <w:p w14:paraId="1DC6C41F" w14:textId="3BAE489F" w:rsidR="00CD0D8C" w:rsidRPr="00512E90" w:rsidRDefault="00512E90" w:rsidP="00D9081F">
      <w:pPr>
        <w:ind w:left="762" w:hangingChars="345" w:hanging="762"/>
        <w:rPr>
          <w:rFonts w:ascii="ＭＳ 明朝" w:eastAsia="ＭＳ 明朝" w:hAnsi="ＭＳ 明朝"/>
          <w:color w:val="000000" w:themeColor="text1"/>
          <w:sz w:val="22"/>
          <w:bdr w:val="single" w:sz="4" w:space="0" w:color="auto"/>
        </w:rPr>
      </w:pPr>
      <w:r w:rsidRPr="005C10ED">
        <w:rPr>
          <w:rFonts w:ascii="ＭＳ 明朝" w:eastAsia="ＭＳ 明朝" w:hAnsi="ＭＳ 明朝" w:hint="eastAsia"/>
          <w:b/>
          <w:bCs/>
          <w:color w:val="000000" w:themeColor="text1"/>
          <w:sz w:val="22"/>
          <w:bdr w:val="single" w:sz="4" w:space="0" w:color="auto"/>
          <w:shd w:val="pct15" w:color="auto" w:fill="FFFFFF"/>
        </w:rPr>
        <w:t xml:space="preserve"> </w:t>
      </w:r>
      <w:r w:rsidRPr="001720D7">
        <w:rPr>
          <w:rFonts w:ascii="ＭＳ ゴシック" w:eastAsia="ＭＳ ゴシック" w:hAnsi="ＭＳ ゴシック" w:hint="eastAsia"/>
          <w:b/>
          <w:bCs/>
          <w:color w:val="000000" w:themeColor="text1"/>
          <w:sz w:val="22"/>
          <w:bdr w:val="single" w:sz="4" w:space="0" w:color="auto"/>
          <w:shd w:val="pct15" w:color="auto" w:fill="FFFFFF"/>
        </w:rPr>
        <w:t>重</w:t>
      </w:r>
      <w:r w:rsidR="00F6132F" w:rsidRPr="001720D7">
        <w:rPr>
          <w:rFonts w:ascii="ＭＳ ゴシック" w:eastAsia="ＭＳ ゴシック" w:hAnsi="ＭＳ ゴシック" w:hint="eastAsia"/>
          <w:b/>
          <w:bCs/>
          <w:color w:val="000000" w:themeColor="text1"/>
          <w:sz w:val="22"/>
          <w:bdr w:val="single" w:sz="4" w:space="0" w:color="auto"/>
          <w:shd w:val="pct15" w:color="auto" w:fill="FFFFFF"/>
        </w:rPr>
        <w:t>点</w:t>
      </w:r>
      <w:r w:rsidR="00CD0D8C" w:rsidRPr="001720D7">
        <w:rPr>
          <w:rFonts w:ascii="ＭＳ ゴシック" w:eastAsia="ＭＳ ゴシック" w:hAnsi="ＭＳ ゴシック" w:hint="eastAsia"/>
          <w:b/>
          <w:bCs/>
          <w:color w:val="000000" w:themeColor="text1"/>
          <w:sz w:val="22"/>
          <w:bdr w:val="single" w:sz="4" w:space="0" w:color="auto"/>
          <w:shd w:val="pct15" w:color="auto" w:fill="FFFFFF"/>
        </w:rPr>
        <w:t>３</w:t>
      </w:r>
      <w:r w:rsidRPr="005C10ED">
        <w:rPr>
          <w:rFonts w:ascii="ＭＳ 明朝" w:eastAsia="ＭＳ 明朝" w:hAnsi="ＭＳ 明朝" w:hint="eastAsia"/>
          <w:b/>
          <w:bCs/>
          <w:color w:val="000000" w:themeColor="text1"/>
          <w:sz w:val="22"/>
          <w:bdr w:val="single" w:sz="4" w:space="0" w:color="auto"/>
          <w:shd w:val="pct15" w:color="auto" w:fill="FFFFFF"/>
        </w:rPr>
        <w:t xml:space="preserve"> </w:t>
      </w:r>
      <w:r>
        <w:rPr>
          <w:rFonts w:ascii="ＭＳ 明朝" w:eastAsia="ＭＳ 明朝" w:hAnsi="ＭＳ 明朝" w:hint="eastAsia"/>
          <w:color w:val="000000" w:themeColor="text1"/>
          <w:sz w:val="22"/>
        </w:rPr>
        <w:t>〈</w:t>
      </w:r>
      <w:r w:rsidR="009F1ECB">
        <w:rPr>
          <w:rFonts w:ascii="ＭＳ 明朝" w:eastAsia="ＭＳ 明朝" w:hAnsi="ＭＳ 明朝" w:hint="eastAsia"/>
          <w:color w:val="000000" w:themeColor="text1"/>
          <w:sz w:val="22"/>
        </w:rPr>
        <w:t>補強</w:t>
      </w:r>
      <w:r>
        <w:rPr>
          <w:rFonts w:ascii="ＭＳ 明朝" w:eastAsia="ＭＳ 明朝" w:hAnsi="ＭＳ 明朝" w:hint="eastAsia"/>
          <w:color w:val="000000" w:themeColor="text1"/>
          <w:sz w:val="22"/>
        </w:rPr>
        <w:t>〉</w:t>
      </w:r>
    </w:p>
    <w:p w14:paraId="711E3D0E" w14:textId="7EEDA8E5" w:rsidR="00CD0D8C" w:rsidRPr="004D1EB3" w:rsidRDefault="00CD0D8C" w:rsidP="005C10ED">
      <w:pPr>
        <w:ind w:leftChars="100" w:left="210" w:firstLineChars="100" w:firstLine="220"/>
        <w:rPr>
          <w:rFonts w:ascii="ＭＳ 明朝" w:eastAsia="ＭＳ 明朝" w:hAnsi="ＭＳ 明朝"/>
          <w:color w:val="000000" w:themeColor="text1"/>
          <w:sz w:val="22"/>
        </w:rPr>
      </w:pPr>
      <w:r w:rsidRPr="004D1EB3">
        <w:rPr>
          <w:rFonts w:ascii="ＭＳ 明朝" w:eastAsia="ＭＳ 明朝" w:hAnsi="ＭＳ 明朝"/>
          <w:color w:val="000000" w:themeColor="text1"/>
          <w:sz w:val="22"/>
        </w:rPr>
        <w:t>2023年11月に公表された「労務費の適切な転嫁のための価格交渉に関す</w:t>
      </w:r>
      <w:r w:rsidRPr="004D1EB3">
        <w:rPr>
          <w:rFonts w:ascii="ＭＳ 明朝" w:eastAsia="ＭＳ 明朝" w:hAnsi="ＭＳ 明朝" w:hint="eastAsia"/>
          <w:color w:val="000000" w:themeColor="text1"/>
          <w:sz w:val="22"/>
        </w:rPr>
        <w:t>る指針」を活用した</w:t>
      </w:r>
      <w:r w:rsidRPr="004D1EB3">
        <w:rPr>
          <w:rFonts w:ascii="ＭＳ 明朝" w:eastAsia="ＭＳ 明朝" w:hAnsi="ＭＳ 明朝"/>
          <w:color w:val="000000" w:themeColor="text1"/>
          <w:sz w:val="22"/>
        </w:rPr>
        <w:t>適正な取引に向け</w:t>
      </w:r>
      <w:r w:rsidRPr="004D1EB3">
        <w:rPr>
          <w:rFonts w:ascii="ＭＳ 明朝" w:eastAsia="ＭＳ 明朝" w:hAnsi="ＭＳ 明朝" w:hint="eastAsia"/>
          <w:color w:val="000000" w:themeColor="text1"/>
          <w:sz w:val="22"/>
        </w:rPr>
        <w:t>、実効性の高い啓発や積極的な指導を行うこと。また、サプライチェーン全体で生み出した付加価値の適正な分配をめざす「パートナーシップ構築宣言」を行う企業が増えるよう、啓発・助言を行うこと。</w:t>
      </w:r>
    </w:p>
    <w:p w14:paraId="2DA95B52" w14:textId="77777777" w:rsidR="006A10CF" w:rsidRDefault="006A10CF" w:rsidP="00D9081F">
      <w:pPr>
        <w:ind w:left="55" w:hangingChars="25" w:hanging="55"/>
        <w:rPr>
          <w:rFonts w:ascii="ＭＳ 明朝" w:eastAsia="ＭＳ 明朝" w:hAnsi="ＭＳ 明朝"/>
          <w:color w:val="000000" w:themeColor="text1"/>
          <w:sz w:val="22"/>
        </w:rPr>
      </w:pPr>
    </w:p>
    <w:p w14:paraId="71231D60" w14:textId="6442350F" w:rsidR="004B6726" w:rsidRDefault="00146B11" w:rsidP="005C10ED">
      <w:pPr>
        <w:widowControl/>
        <w:ind w:left="220" w:hangingChars="100" w:hanging="22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【回答】</w:t>
      </w:r>
    </w:p>
    <w:p w14:paraId="529FAAC3" w14:textId="56582941" w:rsidR="00FE3881" w:rsidRPr="00FE3881" w:rsidRDefault="00FE3881" w:rsidP="00FE3881">
      <w:pPr>
        <w:widowControl/>
        <w:ind w:leftChars="100" w:left="210" w:firstLineChars="100" w:firstLine="220"/>
        <w:jc w:val="left"/>
        <w:rPr>
          <w:rFonts w:ascii="ＭＳ 明朝" w:eastAsia="ＭＳ 明朝" w:hAnsi="ＭＳ 明朝"/>
          <w:color w:val="000000" w:themeColor="text1"/>
          <w:sz w:val="22"/>
        </w:rPr>
      </w:pPr>
      <w:r w:rsidRPr="00FE3881">
        <w:rPr>
          <w:rFonts w:ascii="ＭＳ 明朝" w:eastAsia="ＭＳ 明朝" w:hAnsi="ＭＳ 明朝" w:hint="eastAsia"/>
          <w:color w:val="000000" w:themeColor="text1"/>
          <w:sz w:val="22"/>
        </w:rPr>
        <w:t>賃金引上げに当たっては労務費の適切な転嫁を通じた取引の適正化が不可欠である中で、十分に進んでおらず、そのような中で賃金を引上げざるを得ないという声があることは、承知しています。</w:t>
      </w:r>
    </w:p>
    <w:p w14:paraId="5266D906" w14:textId="0F33787C" w:rsidR="00FE3881" w:rsidRPr="00FE3881" w:rsidRDefault="00FE3881" w:rsidP="00FE3881">
      <w:pPr>
        <w:widowControl/>
        <w:ind w:leftChars="100" w:left="210" w:firstLineChars="100" w:firstLine="220"/>
        <w:jc w:val="left"/>
        <w:rPr>
          <w:rFonts w:ascii="ＭＳ 明朝" w:eastAsia="ＭＳ 明朝" w:hAnsi="ＭＳ 明朝"/>
          <w:color w:val="000000" w:themeColor="text1"/>
          <w:sz w:val="22"/>
        </w:rPr>
      </w:pPr>
      <w:r w:rsidRPr="00FE3881">
        <w:rPr>
          <w:rFonts w:ascii="ＭＳ 明朝" w:eastAsia="ＭＳ 明朝" w:hAnsi="ＭＳ 明朝" w:hint="eastAsia"/>
          <w:color w:val="000000" w:themeColor="text1"/>
          <w:sz w:val="22"/>
        </w:rPr>
        <w:t>「労務費の適切な転嫁のための価格交渉に関する指針」では、労務費の転嫁に係る価格交渉について発注者及び受注者がそれぞれ取るべき行動及び求められる行動を</w:t>
      </w:r>
      <w:r w:rsidRPr="00FE3881">
        <w:rPr>
          <w:rFonts w:ascii="ＭＳ 明朝" w:eastAsia="ＭＳ 明朝" w:hAnsi="ＭＳ 明朝"/>
          <w:color w:val="000000" w:themeColor="text1"/>
          <w:sz w:val="22"/>
        </w:rPr>
        <w:t>12の行動指針として取りまとめており、労働基準監督署では、事業場への臨検する際に賃上げを巡る情勢や施策を紹介し、行動指針をまとめたパンフレットも交付し、賃上げに向けた検討を働きかけています。</w:t>
      </w:r>
    </w:p>
    <w:p w14:paraId="0F14DD43" w14:textId="44A1E6AB" w:rsidR="00FE3881" w:rsidRDefault="00FE3881" w:rsidP="00FE3881">
      <w:pPr>
        <w:widowControl/>
        <w:ind w:leftChars="100" w:left="210" w:firstLineChars="100" w:firstLine="220"/>
        <w:jc w:val="left"/>
        <w:rPr>
          <w:rFonts w:ascii="ＭＳ 明朝" w:eastAsia="ＭＳ 明朝" w:hAnsi="ＭＳ 明朝"/>
          <w:color w:val="000000" w:themeColor="text1"/>
          <w:sz w:val="22"/>
        </w:rPr>
      </w:pPr>
      <w:r w:rsidRPr="00FE3881">
        <w:rPr>
          <w:rFonts w:ascii="ＭＳ 明朝" w:eastAsia="ＭＳ 明朝" w:hAnsi="ＭＳ 明朝" w:hint="eastAsia"/>
          <w:color w:val="000000" w:themeColor="text1"/>
          <w:sz w:val="22"/>
        </w:rPr>
        <w:t>引き続き、本取組を実施し、発注者、受注者双方に対して当該指針等の周知、啓発を行い、価格転嫁が円滑に進むよう努めてまいります。</w:t>
      </w:r>
    </w:p>
    <w:p w14:paraId="3800FE96" w14:textId="77777777" w:rsidR="00E22ABC" w:rsidRDefault="00E22ABC" w:rsidP="005C10ED">
      <w:pPr>
        <w:widowControl/>
        <w:ind w:left="220" w:hangingChars="100" w:hanging="220"/>
        <w:jc w:val="left"/>
        <w:rPr>
          <w:rFonts w:ascii="ＭＳ 明朝" w:eastAsia="ＭＳ 明朝" w:hAnsi="ＭＳ 明朝"/>
          <w:color w:val="000000" w:themeColor="text1"/>
          <w:sz w:val="22"/>
        </w:rPr>
      </w:pPr>
    </w:p>
    <w:p w14:paraId="3038AF1F" w14:textId="77777777" w:rsidR="00FE3881" w:rsidRPr="00FE3881" w:rsidRDefault="00FE3881" w:rsidP="005C10ED">
      <w:pPr>
        <w:widowControl/>
        <w:ind w:left="220" w:hangingChars="100" w:hanging="220"/>
        <w:jc w:val="left"/>
        <w:rPr>
          <w:rFonts w:ascii="ＭＳ 明朝" w:eastAsia="ＭＳ 明朝" w:hAnsi="ＭＳ 明朝"/>
          <w:color w:val="000000" w:themeColor="text1"/>
          <w:sz w:val="22"/>
        </w:rPr>
      </w:pPr>
    </w:p>
    <w:p w14:paraId="1EC02340" w14:textId="6A82A08D" w:rsidR="00F6132F" w:rsidRPr="004D1EB3" w:rsidRDefault="00F6132F" w:rsidP="00D9081F">
      <w:pPr>
        <w:widowControl/>
        <w:jc w:val="left"/>
        <w:rPr>
          <w:rFonts w:ascii="ＭＳ ゴシック" w:eastAsia="ＭＳ ゴシック" w:hAnsi="ＭＳ ゴシック"/>
          <w:b/>
          <w:bCs/>
          <w:color w:val="000000" w:themeColor="text1"/>
          <w:sz w:val="22"/>
        </w:rPr>
      </w:pPr>
      <w:bookmarkStart w:id="2" w:name="_Hlk166848642"/>
      <w:r w:rsidRPr="004D1EB3">
        <w:rPr>
          <w:rFonts w:ascii="ＭＳ ゴシック" w:eastAsia="ＭＳ ゴシック" w:hAnsi="ＭＳ ゴシック" w:hint="eastAsia"/>
          <w:b/>
          <w:bCs/>
          <w:color w:val="000000" w:themeColor="text1"/>
          <w:sz w:val="22"/>
        </w:rPr>
        <w:t>３．男女の賃金格差解消に向けた課題の解消を求める取り組み</w:t>
      </w:r>
      <w:bookmarkEnd w:id="2"/>
    </w:p>
    <w:p w14:paraId="4C152252" w14:textId="66D86CF5" w:rsidR="00F6132F" w:rsidRPr="00F13C9C" w:rsidRDefault="00F6132F" w:rsidP="001720D7">
      <w:pPr>
        <w:spacing w:line="300" w:lineRule="exact"/>
        <w:ind w:leftChars="100" w:left="210" w:firstLineChars="100" w:firstLine="200"/>
        <w:rPr>
          <w:rFonts w:ascii="ＭＳ 明朝" w:eastAsia="ＭＳ 明朝" w:hAnsi="ＭＳ 明朝"/>
          <w:color w:val="000000" w:themeColor="text1"/>
          <w:sz w:val="20"/>
          <w:szCs w:val="20"/>
        </w:rPr>
      </w:pPr>
      <w:r w:rsidRPr="00F13C9C">
        <w:rPr>
          <w:rFonts w:ascii="ＭＳ 明朝" w:eastAsia="ＭＳ 明朝" w:hAnsi="ＭＳ 明朝" w:hint="eastAsia"/>
          <w:color w:val="000000" w:themeColor="text1"/>
          <w:sz w:val="20"/>
          <w:szCs w:val="20"/>
        </w:rPr>
        <w:t>神奈川県内における男女の賃金は女性が男性の70％と言われる。賃金格差を生じる要因は、勤続年数・到達職位等様々</w:t>
      </w:r>
      <w:r w:rsidR="00772181" w:rsidRPr="00F13C9C">
        <w:rPr>
          <w:rFonts w:ascii="ＭＳ 明朝" w:eastAsia="ＭＳ 明朝" w:hAnsi="ＭＳ 明朝" w:hint="eastAsia"/>
          <w:color w:val="000000" w:themeColor="text1"/>
          <w:sz w:val="20"/>
          <w:szCs w:val="20"/>
        </w:rPr>
        <w:t>に</w:t>
      </w:r>
      <w:r w:rsidRPr="00F13C9C">
        <w:rPr>
          <w:rFonts w:ascii="ＭＳ 明朝" w:eastAsia="ＭＳ 明朝" w:hAnsi="ＭＳ 明朝" w:hint="eastAsia"/>
          <w:color w:val="000000" w:themeColor="text1"/>
          <w:sz w:val="20"/>
          <w:szCs w:val="20"/>
        </w:rPr>
        <w:t>考えられるが、不合理な要因をできる限りなくし、すべての人がその能力において希望する働き方と働き続けることを選択することが可能な社会の実現に向けた取り組み。</w:t>
      </w:r>
    </w:p>
    <w:p w14:paraId="61D275FC" w14:textId="77777777" w:rsidR="00F6132F" w:rsidRPr="00F13C9C" w:rsidRDefault="00F6132F" w:rsidP="00D9081F">
      <w:pPr>
        <w:rPr>
          <w:rFonts w:ascii="ＭＳ 明朝" w:eastAsia="ＭＳ 明朝" w:hAnsi="ＭＳ 明朝"/>
          <w:color w:val="000000" w:themeColor="text1"/>
          <w:sz w:val="22"/>
        </w:rPr>
      </w:pPr>
    </w:p>
    <w:p w14:paraId="55ACC6AA" w14:textId="1C12E995" w:rsidR="00CD0D8C" w:rsidRPr="00F13C9C" w:rsidRDefault="00512E90" w:rsidP="00D9081F">
      <w:pPr>
        <w:ind w:left="552" w:hangingChars="250" w:hanging="552"/>
        <w:rPr>
          <w:rFonts w:ascii="ＭＳ 明朝" w:eastAsia="ＭＳ 明朝" w:hAnsi="ＭＳ 明朝"/>
          <w:color w:val="000000" w:themeColor="text1"/>
          <w:sz w:val="22"/>
          <w:bdr w:val="single" w:sz="4" w:space="0" w:color="auto"/>
        </w:rPr>
      </w:pPr>
      <w:r w:rsidRPr="00F13C9C">
        <w:rPr>
          <w:rFonts w:ascii="ＭＳ ゴシック" w:eastAsia="ＭＳ ゴシック" w:hAnsi="ＭＳ ゴシック" w:hint="eastAsia"/>
          <w:b/>
          <w:bCs/>
          <w:color w:val="000000" w:themeColor="text1"/>
          <w:sz w:val="22"/>
          <w:bdr w:val="single" w:sz="4" w:space="0" w:color="auto"/>
          <w:shd w:val="pct15" w:color="auto" w:fill="FFFFFF"/>
        </w:rPr>
        <w:lastRenderedPageBreak/>
        <w:t xml:space="preserve"> 重</w:t>
      </w:r>
      <w:r w:rsidR="00F6132F" w:rsidRPr="00F13C9C">
        <w:rPr>
          <w:rFonts w:ascii="ＭＳ ゴシック" w:eastAsia="ＭＳ ゴシック" w:hAnsi="ＭＳ ゴシック" w:hint="eastAsia"/>
          <w:b/>
          <w:bCs/>
          <w:color w:val="000000" w:themeColor="text1"/>
          <w:sz w:val="22"/>
          <w:bdr w:val="single" w:sz="4" w:space="0" w:color="auto"/>
          <w:shd w:val="pct15" w:color="auto" w:fill="FFFFFF"/>
        </w:rPr>
        <w:t>点</w:t>
      </w:r>
      <w:r w:rsidR="00CD0D8C" w:rsidRPr="00F13C9C">
        <w:rPr>
          <w:rFonts w:ascii="ＭＳ ゴシック" w:eastAsia="ＭＳ ゴシック" w:hAnsi="ＭＳ ゴシック" w:hint="eastAsia"/>
          <w:b/>
          <w:bCs/>
          <w:color w:val="000000" w:themeColor="text1"/>
          <w:sz w:val="22"/>
          <w:bdr w:val="single" w:sz="4" w:space="0" w:color="auto"/>
          <w:shd w:val="pct15" w:color="auto" w:fill="FFFFFF"/>
        </w:rPr>
        <w:t>４</w:t>
      </w:r>
      <w:r w:rsidRPr="00F13C9C">
        <w:rPr>
          <w:rFonts w:ascii="ＭＳ ゴシック" w:eastAsia="ＭＳ ゴシック" w:hAnsi="ＭＳ ゴシック" w:hint="eastAsia"/>
          <w:b/>
          <w:bCs/>
          <w:color w:val="000000" w:themeColor="text1"/>
          <w:sz w:val="22"/>
          <w:bdr w:val="single" w:sz="4" w:space="0" w:color="auto"/>
          <w:shd w:val="pct15" w:color="auto" w:fill="FFFFFF"/>
        </w:rPr>
        <w:t xml:space="preserve"> </w:t>
      </w:r>
      <w:r w:rsidRPr="00F13C9C">
        <w:rPr>
          <w:rFonts w:ascii="ＭＳ 明朝" w:eastAsia="ＭＳ 明朝" w:hAnsi="ＭＳ 明朝" w:hint="eastAsia"/>
          <w:color w:val="000000" w:themeColor="text1"/>
          <w:sz w:val="22"/>
        </w:rPr>
        <w:t>〈継続〉</w:t>
      </w:r>
    </w:p>
    <w:p w14:paraId="76E9FE71" w14:textId="3DB6CA4D" w:rsidR="00407A98" w:rsidRDefault="00F6132F" w:rsidP="00772181">
      <w:pPr>
        <w:ind w:leftChars="100" w:left="210" w:firstLineChars="100" w:firstLine="220"/>
        <w:rPr>
          <w:rFonts w:ascii="ＭＳ 明朝" w:eastAsia="ＭＳ 明朝" w:hAnsi="ＭＳ 明朝"/>
          <w:color w:val="000000" w:themeColor="text1"/>
          <w:sz w:val="22"/>
        </w:rPr>
      </w:pPr>
      <w:r w:rsidRPr="00F13C9C">
        <w:rPr>
          <w:rFonts w:ascii="ＭＳ 明朝" w:eastAsia="ＭＳ 明朝" w:hAnsi="ＭＳ 明朝" w:hint="eastAsia"/>
          <w:color w:val="000000" w:themeColor="text1"/>
          <w:sz w:val="22"/>
        </w:rPr>
        <w:t>女性活躍推進法の改正に伴い</w:t>
      </w:r>
      <w:r w:rsidR="00B136D4">
        <w:rPr>
          <w:rFonts w:ascii="ＭＳ 明朝" w:eastAsia="ＭＳ 明朝" w:hAnsi="ＭＳ 明朝" w:hint="eastAsia"/>
          <w:color w:val="000000" w:themeColor="text1"/>
          <w:sz w:val="22"/>
        </w:rPr>
        <w:t>公表が</w:t>
      </w:r>
      <w:r w:rsidRPr="00F13C9C">
        <w:rPr>
          <w:rFonts w:ascii="ＭＳ 明朝" w:eastAsia="ＭＳ 明朝" w:hAnsi="ＭＳ 明朝" w:hint="eastAsia"/>
          <w:color w:val="000000" w:themeColor="text1"/>
          <w:sz w:val="22"/>
        </w:rPr>
        <w:t>義務付けられた男女の賃金格差等について、公表される</w:t>
      </w:r>
      <w:r w:rsidRPr="004D1EB3">
        <w:rPr>
          <w:rFonts w:ascii="ＭＳ 明朝" w:eastAsia="ＭＳ 明朝" w:hAnsi="ＭＳ 明朝" w:hint="eastAsia"/>
          <w:color w:val="000000" w:themeColor="text1"/>
          <w:sz w:val="22"/>
        </w:rPr>
        <w:t>情報を把握し、雇用の全ステージにおける</w:t>
      </w:r>
      <w:r w:rsidRPr="000A04FD">
        <w:rPr>
          <w:rFonts w:ascii="ＭＳ 明朝" w:eastAsia="ＭＳ 明朝" w:hAnsi="ＭＳ 明朝" w:hint="eastAsia"/>
          <w:color w:val="000000" w:themeColor="text1"/>
          <w:sz w:val="22"/>
        </w:rPr>
        <w:t>直接・間接差別の要因となる社会制度・慣行の見直しを推進</w:t>
      </w:r>
      <w:r w:rsidRPr="004D1EB3">
        <w:rPr>
          <w:rFonts w:ascii="ＭＳ 明朝" w:eastAsia="ＭＳ 明朝" w:hAnsi="ＭＳ 明朝" w:hint="eastAsia"/>
          <w:color w:val="000000" w:themeColor="text1"/>
          <w:sz w:val="22"/>
        </w:rPr>
        <w:t>すること。さらに、すべての人がその能力において希望する働き方と働き続けることを選択することが可能となる社会の実現に向けた施策を展開すること。</w:t>
      </w:r>
    </w:p>
    <w:p w14:paraId="66817669" w14:textId="65DF2257" w:rsidR="00E20622" w:rsidRDefault="00E20622" w:rsidP="00D9081F">
      <w:pPr>
        <w:rPr>
          <w:rFonts w:ascii="ＭＳ 明朝" w:eastAsia="ＭＳ 明朝" w:hAnsi="ＭＳ 明朝"/>
          <w:color w:val="000000" w:themeColor="text1"/>
          <w:sz w:val="22"/>
        </w:rPr>
      </w:pPr>
    </w:p>
    <w:p w14:paraId="675603B1" w14:textId="06A032BA" w:rsidR="00146B11" w:rsidRDefault="00146B11" w:rsidP="00D9081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【回答】</w:t>
      </w:r>
    </w:p>
    <w:p w14:paraId="196BCC79" w14:textId="57048904" w:rsidR="00DA5C0B" w:rsidRPr="004D1EB3" w:rsidRDefault="00DA5C0B" w:rsidP="00DA5C0B">
      <w:pPr>
        <w:ind w:left="22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Pr="00DA5C0B">
        <w:rPr>
          <w:rFonts w:ascii="ＭＳ 明朝" w:eastAsia="ＭＳ 明朝" w:hAnsi="ＭＳ 明朝" w:hint="eastAsia"/>
          <w:color w:val="000000" w:themeColor="text1"/>
          <w:sz w:val="22"/>
        </w:rPr>
        <w:t xml:space="preserve">　女性活躍推進法の義務企業に対する報告徴収など、企業に接する機会を捉えて、男女の賃金の差異の把握及び公表について促すとともに、男女の賃金の差異の要因を分析し、それを踏まえて、一層の女性活躍推進の取組や雇用管理改善につなげるよう、助言を行っています。引き続き、県内企業における女性の活躍推進の取組が進むよう対応してまいります。</w:t>
      </w:r>
    </w:p>
    <w:p w14:paraId="0CCA79EE" w14:textId="4BC67563" w:rsidR="00115448" w:rsidRPr="00ED1A2D" w:rsidRDefault="00407A98" w:rsidP="008341B4">
      <w:pPr>
        <w:widowControl/>
        <w:jc w:val="left"/>
        <w:rPr>
          <w:rFonts w:ascii="ＭＳ ゴシック" w:eastAsia="ＭＳ ゴシック" w:hAnsi="ＭＳ ゴシック"/>
          <w:b/>
          <w:bCs/>
          <w:color w:val="000000" w:themeColor="text1"/>
          <w:sz w:val="32"/>
          <w:szCs w:val="32"/>
        </w:rPr>
      </w:pPr>
      <w:r w:rsidRPr="004D1EB3">
        <w:rPr>
          <w:rFonts w:ascii="ＭＳ 明朝" w:eastAsia="ＭＳ 明朝" w:hAnsi="ＭＳ 明朝"/>
          <w:color w:val="000000" w:themeColor="text1"/>
          <w:sz w:val="22"/>
        </w:rPr>
        <w:br w:type="page"/>
      </w:r>
      <w:r w:rsidR="00ED1A2D">
        <w:rPr>
          <w:rFonts w:ascii="ＭＳ ゴシック" w:eastAsia="ＭＳ ゴシック" w:hAnsi="ＭＳ ゴシック" w:hint="eastAsia"/>
          <w:b/>
          <w:bCs/>
          <w:color w:val="000000" w:themeColor="text1"/>
          <w:sz w:val="32"/>
          <w:szCs w:val="32"/>
        </w:rPr>
        <w:lastRenderedPageBreak/>
        <w:t>【雇用</w:t>
      </w:r>
      <w:r w:rsidR="00115448" w:rsidRPr="00ED1A2D">
        <w:rPr>
          <w:rFonts w:ascii="ＭＳ ゴシック" w:eastAsia="ＭＳ ゴシック" w:hAnsi="ＭＳ ゴシック" w:hint="eastAsia"/>
          <w:b/>
          <w:bCs/>
          <w:color w:val="000000" w:themeColor="text1"/>
          <w:sz w:val="32"/>
          <w:szCs w:val="32"/>
        </w:rPr>
        <w:t>・労働政策</w:t>
      </w:r>
      <w:r w:rsidR="00ED1A2D">
        <w:rPr>
          <w:rFonts w:ascii="ＭＳ ゴシック" w:eastAsia="ＭＳ ゴシック" w:hAnsi="ＭＳ ゴシック" w:hint="eastAsia"/>
          <w:b/>
          <w:bCs/>
          <w:color w:val="000000" w:themeColor="text1"/>
          <w:sz w:val="32"/>
          <w:szCs w:val="32"/>
        </w:rPr>
        <w:t>】</w:t>
      </w:r>
    </w:p>
    <w:p w14:paraId="1D2DC9B6" w14:textId="77777777" w:rsidR="00ED1A2D" w:rsidRDefault="00ED1A2D" w:rsidP="00D9081F">
      <w:pPr>
        <w:rPr>
          <w:rFonts w:ascii="ＭＳ ゴシック" w:eastAsia="ＭＳ ゴシック" w:hAnsi="ＭＳ ゴシック"/>
          <w:b/>
          <w:bCs/>
          <w:color w:val="000000" w:themeColor="text1"/>
          <w:sz w:val="22"/>
        </w:rPr>
      </w:pPr>
      <w:bookmarkStart w:id="3" w:name="_Hlk166849426"/>
    </w:p>
    <w:p w14:paraId="18556899" w14:textId="417413F1" w:rsidR="009A163C" w:rsidRPr="004D1EB3" w:rsidRDefault="00115448" w:rsidP="00D9081F">
      <w:pPr>
        <w:rPr>
          <w:rFonts w:ascii="ＭＳ ゴシック" w:eastAsia="ＭＳ ゴシック" w:hAnsi="ＭＳ ゴシック"/>
          <w:b/>
          <w:bCs/>
          <w:color w:val="000000" w:themeColor="text1"/>
          <w:sz w:val="22"/>
        </w:rPr>
      </w:pPr>
      <w:r w:rsidRPr="004D1EB3">
        <w:rPr>
          <w:rFonts w:ascii="ＭＳ ゴシック" w:eastAsia="ＭＳ ゴシック" w:hAnsi="ＭＳ ゴシック" w:hint="eastAsia"/>
          <w:b/>
          <w:bCs/>
          <w:color w:val="000000" w:themeColor="text1"/>
          <w:sz w:val="22"/>
        </w:rPr>
        <w:t>１．</w:t>
      </w:r>
      <w:r w:rsidR="00414DEA" w:rsidRPr="004D1EB3">
        <w:rPr>
          <w:rFonts w:ascii="ＭＳ ゴシック" w:eastAsia="ＭＳ ゴシック" w:hAnsi="ＭＳ ゴシック" w:hint="eastAsia"/>
          <w:b/>
          <w:bCs/>
          <w:color w:val="000000" w:themeColor="text1"/>
          <w:sz w:val="22"/>
        </w:rPr>
        <w:t>安定雇用と就労継続および適正な労働対価を</w:t>
      </w:r>
      <w:r w:rsidRPr="004D1EB3">
        <w:rPr>
          <w:rFonts w:ascii="ＭＳ ゴシック" w:eastAsia="ＭＳ ゴシック" w:hAnsi="ＭＳ ゴシック" w:hint="eastAsia"/>
          <w:b/>
          <w:bCs/>
          <w:color w:val="000000" w:themeColor="text1"/>
          <w:sz w:val="22"/>
        </w:rPr>
        <w:t>求める取り組み</w:t>
      </w:r>
    </w:p>
    <w:bookmarkEnd w:id="3"/>
    <w:p w14:paraId="2B33D0FC" w14:textId="1E4032A9" w:rsidR="009A163C" w:rsidRPr="00ED1A2D" w:rsidRDefault="009A163C" w:rsidP="001720D7">
      <w:pPr>
        <w:spacing w:line="300" w:lineRule="exact"/>
        <w:ind w:leftChars="100" w:left="210" w:firstLineChars="100" w:firstLine="200"/>
        <w:rPr>
          <w:rFonts w:ascii="ＭＳ 明朝" w:eastAsia="ＭＳ 明朝" w:hAnsi="ＭＳ 明朝"/>
          <w:color w:val="000000" w:themeColor="text1"/>
          <w:sz w:val="20"/>
          <w:szCs w:val="20"/>
        </w:rPr>
      </w:pPr>
      <w:r w:rsidRPr="00ED1A2D">
        <w:rPr>
          <w:rFonts w:ascii="ＭＳ 明朝" w:eastAsia="ＭＳ 明朝" w:hAnsi="ＭＳ 明朝" w:hint="eastAsia"/>
          <w:color w:val="000000" w:themeColor="text1"/>
          <w:sz w:val="20"/>
          <w:szCs w:val="20"/>
        </w:rPr>
        <w:t>男女ともに直面する介護離職の防止、</w:t>
      </w:r>
      <w:r w:rsidR="00D34D7B" w:rsidRPr="00ED1A2D">
        <w:rPr>
          <w:rFonts w:ascii="ＭＳ 明朝" w:eastAsia="ＭＳ 明朝" w:hAnsi="ＭＳ 明朝" w:hint="eastAsia"/>
          <w:color w:val="000000" w:themeColor="text1"/>
          <w:sz w:val="20"/>
          <w:szCs w:val="20"/>
        </w:rPr>
        <w:t>女性の雇用中断の防止に</w:t>
      </w:r>
      <w:r w:rsidR="00E20622">
        <w:rPr>
          <w:rFonts w:ascii="ＭＳ 明朝" w:eastAsia="ＭＳ 明朝" w:hAnsi="ＭＳ 明朝" w:hint="eastAsia"/>
          <w:color w:val="000000" w:themeColor="text1"/>
          <w:sz w:val="20"/>
          <w:szCs w:val="20"/>
        </w:rPr>
        <w:t>向け</w:t>
      </w:r>
      <w:r w:rsidR="00D34D7B" w:rsidRPr="00ED1A2D">
        <w:rPr>
          <w:rFonts w:ascii="ＭＳ 明朝" w:eastAsia="ＭＳ 明朝" w:hAnsi="ＭＳ 明朝" w:hint="eastAsia"/>
          <w:color w:val="000000" w:themeColor="text1"/>
          <w:sz w:val="20"/>
          <w:szCs w:val="20"/>
        </w:rPr>
        <w:t>た</w:t>
      </w:r>
      <w:r w:rsidRPr="00ED1A2D">
        <w:rPr>
          <w:rFonts w:ascii="ＭＳ 明朝" w:eastAsia="ＭＳ 明朝" w:hAnsi="ＭＳ 明朝" w:hint="eastAsia"/>
          <w:color w:val="000000" w:themeColor="text1"/>
          <w:sz w:val="20"/>
          <w:szCs w:val="20"/>
        </w:rPr>
        <w:t>男性の育児参加機会の拡大</w:t>
      </w:r>
      <w:r w:rsidR="002A14A7" w:rsidRPr="00ED1A2D">
        <w:rPr>
          <w:rFonts w:ascii="ＭＳ 明朝" w:eastAsia="ＭＳ 明朝" w:hAnsi="ＭＳ 明朝" w:hint="eastAsia"/>
          <w:color w:val="000000" w:themeColor="text1"/>
          <w:sz w:val="20"/>
          <w:szCs w:val="20"/>
        </w:rPr>
        <w:t>を求めるとともに</w:t>
      </w:r>
      <w:r w:rsidRPr="00ED1A2D">
        <w:rPr>
          <w:rFonts w:ascii="ＭＳ 明朝" w:eastAsia="ＭＳ 明朝" w:hAnsi="ＭＳ 明朝" w:hint="eastAsia"/>
          <w:color w:val="000000" w:themeColor="text1"/>
          <w:sz w:val="20"/>
          <w:szCs w:val="20"/>
        </w:rPr>
        <w:t>、雇用の流動化による不安定な雇用やあいまいな雇用によって働く人の権利を守る取り組み</w:t>
      </w:r>
      <w:r w:rsidR="002A14A7" w:rsidRPr="00ED1A2D">
        <w:rPr>
          <w:rFonts w:ascii="ＭＳ 明朝" w:eastAsia="ＭＳ 明朝" w:hAnsi="ＭＳ 明朝" w:hint="eastAsia"/>
          <w:color w:val="000000" w:themeColor="text1"/>
          <w:sz w:val="20"/>
          <w:szCs w:val="20"/>
        </w:rPr>
        <w:t>。</w:t>
      </w:r>
    </w:p>
    <w:p w14:paraId="10412674" w14:textId="18B9D392" w:rsidR="00415A00" w:rsidRPr="004D1EB3" w:rsidRDefault="00415A00" w:rsidP="00D9081F">
      <w:pPr>
        <w:rPr>
          <w:rFonts w:ascii="ＭＳ 明朝" w:eastAsia="ＭＳ 明朝" w:hAnsi="ＭＳ 明朝"/>
          <w:color w:val="000000" w:themeColor="text1"/>
          <w:sz w:val="22"/>
        </w:rPr>
      </w:pPr>
    </w:p>
    <w:p w14:paraId="3850682B" w14:textId="1773FCEF" w:rsidR="002A14A7" w:rsidRPr="00512E90" w:rsidRDefault="00512E90" w:rsidP="00D9081F">
      <w:pPr>
        <w:ind w:left="883" w:hangingChars="400" w:hanging="883"/>
        <w:rPr>
          <w:rFonts w:ascii="ＭＳ 明朝" w:eastAsia="ＭＳ 明朝" w:hAnsi="ＭＳ 明朝"/>
          <w:color w:val="000000" w:themeColor="text1"/>
          <w:sz w:val="22"/>
          <w:bdr w:val="single" w:sz="4" w:space="0" w:color="auto"/>
        </w:rPr>
      </w:pPr>
      <w:r w:rsidRPr="001720D7">
        <w:rPr>
          <w:rFonts w:ascii="ＭＳ ゴシック" w:eastAsia="ＭＳ ゴシック" w:hAnsi="ＭＳ ゴシック" w:hint="eastAsia"/>
          <w:b/>
          <w:bCs/>
          <w:color w:val="000000" w:themeColor="text1"/>
          <w:sz w:val="22"/>
          <w:bdr w:val="single" w:sz="4" w:space="0" w:color="auto"/>
          <w:shd w:val="pct15" w:color="auto" w:fill="FFFFFF"/>
        </w:rPr>
        <w:t xml:space="preserve"> 重</w:t>
      </w:r>
      <w:r w:rsidR="009A163C" w:rsidRPr="001720D7">
        <w:rPr>
          <w:rFonts w:ascii="ＭＳ ゴシック" w:eastAsia="ＭＳ ゴシック" w:hAnsi="ＭＳ ゴシック" w:hint="eastAsia"/>
          <w:b/>
          <w:bCs/>
          <w:color w:val="000000" w:themeColor="text1"/>
          <w:sz w:val="22"/>
          <w:bdr w:val="single" w:sz="4" w:space="0" w:color="auto"/>
          <w:shd w:val="pct15" w:color="auto" w:fill="FFFFFF"/>
        </w:rPr>
        <w:t>点</w:t>
      </w:r>
      <w:r w:rsidRPr="001720D7">
        <w:rPr>
          <w:rFonts w:ascii="ＭＳ ゴシック" w:eastAsia="ＭＳ ゴシック" w:hAnsi="ＭＳ ゴシック" w:hint="eastAsia"/>
          <w:b/>
          <w:bCs/>
          <w:color w:val="000000" w:themeColor="text1"/>
          <w:sz w:val="22"/>
          <w:bdr w:val="single" w:sz="4" w:space="0" w:color="auto"/>
          <w:shd w:val="pct15" w:color="auto" w:fill="FFFFFF"/>
        </w:rPr>
        <w:t xml:space="preserve">５ </w:t>
      </w:r>
      <w:r>
        <w:rPr>
          <w:rFonts w:ascii="ＭＳ 明朝" w:eastAsia="ＭＳ 明朝" w:hAnsi="ＭＳ 明朝" w:hint="eastAsia"/>
          <w:color w:val="000000" w:themeColor="text1"/>
          <w:sz w:val="22"/>
        </w:rPr>
        <w:t>〈継続〉</w:t>
      </w:r>
    </w:p>
    <w:p w14:paraId="1B6CEFCE" w14:textId="58A32508" w:rsidR="009A163C" w:rsidRDefault="00414DEA" w:rsidP="00ED1A2D">
      <w:pPr>
        <w:ind w:leftChars="100" w:left="210" w:firstLineChars="100" w:firstLine="220"/>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男女がともに</w:t>
      </w:r>
      <w:r w:rsidR="00415A00" w:rsidRPr="004D1EB3">
        <w:rPr>
          <w:rFonts w:ascii="ＭＳ 明朝" w:eastAsia="ＭＳ 明朝" w:hAnsi="ＭＳ 明朝" w:hint="eastAsia"/>
          <w:color w:val="000000" w:themeColor="text1"/>
          <w:sz w:val="22"/>
        </w:rPr>
        <w:t>仕事と育児や介護等の両立</w:t>
      </w:r>
      <w:r w:rsidRPr="004D1EB3">
        <w:rPr>
          <w:rFonts w:ascii="ＭＳ 明朝" w:eastAsia="ＭＳ 明朝" w:hAnsi="ＭＳ 明朝" w:hint="eastAsia"/>
          <w:color w:val="000000" w:themeColor="text1"/>
          <w:sz w:val="22"/>
        </w:rPr>
        <w:t>を実現するためには、働き方を見直し、男性も含めた労働時間の短縮や、支援</w:t>
      </w:r>
      <w:r w:rsidR="00415A00" w:rsidRPr="004D1EB3">
        <w:rPr>
          <w:rFonts w:ascii="ＭＳ 明朝" w:eastAsia="ＭＳ 明朝" w:hAnsi="ＭＳ 明朝" w:hint="eastAsia"/>
          <w:color w:val="000000" w:themeColor="text1"/>
          <w:sz w:val="22"/>
        </w:rPr>
        <w:t>制度等の</w:t>
      </w:r>
      <w:r w:rsidRPr="004D1EB3">
        <w:rPr>
          <w:rFonts w:ascii="ＭＳ 明朝" w:eastAsia="ＭＳ 明朝" w:hAnsi="ＭＳ 明朝" w:hint="eastAsia"/>
          <w:color w:val="000000" w:themeColor="text1"/>
          <w:sz w:val="22"/>
        </w:rPr>
        <w:t>環境整備が不可欠である。男性の積極的な育休取得と取得期間の延長を促進し、妊娠・出産や育児などを経ながら男女がともに就業継続できる環境の整備に向けて、男女雇用機会均等法や育児・介護休業法等の周知・徹底とともに、企業における両立支援制度等の充実、働き方の見直しを含めたワーク・ライフ・バランスの取り組みの促進・支援など、施策の拡充をはかること。</w:t>
      </w:r>
    </w:p>
    <w:p w14:paraId="333AC8CD" w14:textId="77777777" w:rsidR="00146B11" w:rsidRDefault="00146B11" w:rsidP="00146B11">
      <w:pPr>
        <w:rPr>
          <w:rFonts w:ascii="ＭＳ 明朝" w:eastAsia="ＭＳ 明朝" w:hAnsi="ＭＳ 明朝"/>
          <w:color w:val="000000" w:themeColor="text1"/>
          <w:sz w:val="22"/>
        </w:rPr>
      </w:pPr>
    </w:p>
    <w:p w14:paraId="12834DCD" w14:textId="5F5D385D" w:rsidR="00146B11" w:rsidRDefault="00146B11" w:rsidP="00146B11">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【回答】</w:t>
      </w:r>
    </w:p>
    <w:p w14:paraId="4840287E" w14:textId="77777777" w:rsidR="007971EC" w:rsidRPr="007971EC" w:rsidRDefault="007971EC" w:rsidP="007971EC">
      <w:pPr>
        <w:ind w:left="22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Pr="007971EC">
        <w:rPr>
          <w:rFonts w:ascii="ＭＳ 明朝" w:eastAsia="ＭＳ 明朝" w:hAnsi="ＭＳ 明朝" w:hint="eastAsia"/>
          <w:color w:val="000000" w:themeColor="text1"/>
          <w:sz w:val="22"/>
        </w:rPr>
        <w:t xml:space="preserve">　男女雇用機会均等法では、妊娠等を理由とする不利益取扱い禁止及び母性健康管理措置について規定しており、育児・介護休業法では、育児休業を始めとする各種両立支援制度及び男性の育児休業取得率公表等について規定しています。あらゆる機会を捉えてこれら法令及び制度の周知・啓発を行っています。また、労働者から権利侵害に関する相談が寄せられた場合には、企業に対する行政指導や紛争解決援助制度により法の履行確保や紛争解決を図っています。</w:t>
      </w:r>
    </w:p>
    <w:p w14:paraId="4FAA9376" w14:textId="0CA0F952" w:rsidR="00DA5C0B" w:rsidRPr="004D1EB3" w:rsidRDefault="007971EC" w:rsidP="007971EC">
      <w:pPr>
        <w:ind w:left="220" w:hangingChars="100" w:hanging="220"/>
        <w:rPr>
          <w:rFonts w:ascii="ＭＳ 明朝" w:eastAsia="ＭＳ 明朝" w:hAnsi="ＭＳ 明朝"/>
          <w:color w:val="000000" w:themeColor="text1"/>
          <w:sz w:val="22"/>
        </w:rPr>
      </w:pPr>
      <w:r w:rsidRPr="007971EC">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 xml:space="preserve">　</w:t>
      </w:r>
      <w:r w:rsidRPr="007971EC">
        <w:rPr>
          <w:rFonts w:ascii="ＭＳ 明朝" w:eastAsia="ＭＳ 明朝" w:hAnsi="ＭＳ 明朝" w:hint="eastAsia"/>
          <w:color w:val="000000" w:themeColor="text1"/>
          <w:sz w:val="22"/>
        </w:rPr>
        <w:t>改正育児・介護休業法では、両立支援制度の拡充や仕事と育児・介護を両立しやすい職場環境整備を推進する内容となっており、改正次世代法では、現行法よりも一歩踏み込んで企業に取組を求める内容となっています。県内企業において、これら改正法に沿った雇用管理が行われ、男女ともに就業継続しやすい職場環境整備が進むよう、引き続き、法の周知・啓発に取り組むとともに、法に沿った規定整備や雇用管理が行われるよう行政指導を行います。</w:t>
      </w:r>
    </w:p>
    <w:p w14:paraId="15BA5E38" w14:textId="77777777" w:rsidR="00DD5B3F" w:rsidRDefault="00DD5B3F" w:rsidP="00D9081F">
      <w:pPr>
        <w:rPr>
          <w:rFonts w:ascii="ＭＳ 明朝" w:eastAsia="ＭＳ 明朝" w:hAnsi="ＭＳ 明朝"/>
          <w:color w:val="000000" w:themeColor="text1"/>
          <w:sz w:val="22"/>
        </w:rPr>
      </w:pPr>
    </w:p>
    <w:p w14:paraId="319B3042" w14:textId="77777777" w:rsidR="007971EC" w:rsidRPr="004D1EB3" w:rsidRDefault="007971EC" w:rsidP="00D9081F">
      <w:pPr>
        <w:rPr>
          <w:rFonts w:ascii="ＭＳ 明朝" w:eastAsia="ＭＳ 明朝" w:hAnsi="ＭＳ 明朝"/>
          <w:color w:val="000000" w:themeColor="text1"/>
          <w:sz w:val="22"/>
        </w:rPr>
      </w:pPr>
    </w:p>
    <w:p w14:paraId="5F240E7D" w14:textId="2523D3AC" w:rsidR="00DD5B3F" w:rsidRPr="00512E90" w:rsidRDefault="00512E90" w:rsidP="00D9081F">
      <w:pPr>
        <w:ind w:left="883" w:hangingChars="400" w:hanging="883"/>
        <w:rPr>
          <w:rFonts w:ascii="ＭＳ 明朝" w:eastAsia="ＭＳ 明朝" w:hAnsi="ＭＳ 明朝"/>
          <w:color w:val="000000" w:themeColor="text1"/>
          <w:sz w:val="22"/>
          <w:bdr w:val="single" w:sz="4" w:space="0" w:color="auto"/>
        </w:rPr>
      </w:pPr>
      <w:r w:rsidRPr="001720D7">
        <w:rPr>
          <w:rFonts w:ascii="ＭＳ ゴシック" w:eastAsia="ＭＳ ゴシック" w:hAnsi="ＭＳ ゴシック" w:hint="eastAsia"/>
          <w:b/>
          <w:bCs/>
          <w:color w:val="000000" w:themeColor="text1"/>
          <w:sz w:val="22"/>
          <w:bdr w:val="single" w:sz="4" w:space="0" w:color="auto"/>
          <w:shd w:val="pct15" w:color="auto" w:fill="FFFFFF"/>
        </w:rPr>
        <w:t xml:space="preserve"> 重</w:t>
      </w:r>
      <w:r w:rsidR="00D34D7B" w:rsidRPr="001720D7">
        <w:rPr>
          <w:rFonts w:ascii="ＭＳ ゴシック" w:eastAsia="ＭＳ ゴシック" w:hAnsi="ＭＳ ゴシック" w:hint="eastAsia"/>
          <w:b/>
          <w:bCs/>
          <w:color w:val="000000" w:themeColor="text1"/>
          <w:sz w:val="22"/>
          <w:bdr w:val="single" w:sz="4" w:space="0" w:color="auto"/>
          <w:shd w:val="pct15" w:color="auto" w:fill="FFFFFF"/>
        </w:rPr>
        <w:t>点</w:t>
      </w:r>
      <w:r w:rsidRPr="001720D7">
        <w:rPr>
          <w:rFonts w:ascii="ＭＳ ゴシック" w:eastAsia="ＭＳ ゴシック" w:hAnsi="ＭＳ ゴシック" w:hint="eastAsia"/>
          <w:b/>
          <w:bCs/>
          <w:color w:val="000000" w:themeColor="text1"/>
          <w:sz w:val="22"/>
          <w:bdr w:val="single" w:sz="4" w:space="0" w:color="auto"/>
          <w:shd w:val="pct15" w:color="auto" w:fill="FFFFFF"/>
        </w:rPr>
        <w:t xml:space="preserve">６ </w:t>
      </w:r>
      <w:r>
        <w:rPr>
          <w:rFonts w:ascii="ＭＳ 明朝" w:eastAsia="ＭＳ 明朝" w:hAnsi="ＭＳ 明朝" w:hint="eastAsia"/>
          <w:color w:val="000000" w:themeColor="text1"/>
          <w:sz w:val="22"/>
        </w:rPr>
        <w:t>〈新規〉</w:t>
      </w:r>
    </w:p>
    <w:p w14:paraId="4740EC94" w14:textId="77777777" w:rsidR="002A14A7" w:rsidRPr="00ED1A2D" w:rsidRDefault="002A14A7" w:rsidP="00ED1A2D">
      <w:pPr>
        <w:ind w:leftChars="100" w:left="210" w:firstLineChars="100" w:firstLine="220"/>
        <w:rPr>
          <w:rFonts w:ascii="ＭＳ 明朝" w:eastAsia="ＭＳ 明朝" w:hAnsi="ＭＳ 明朝"/>
          <w:color w:val="000000" w:themeColor="text1"/>
          <w:sz w:val="22"/>
        </w:rPr>
      </w:pPr>
      <w:bookmarkStart w:id="4" w:name="_Hlk166849440"/>
      <w:r w:rsidRPr="00ED1A2D">
        <w:rPr>
          <w:rFonts w:ascii="ＭＳ 明朝" w:eastAsia="ＭＳ 明朝" w:hAnsi="ＭＳ 明朝" w:hint="eastAsia"/>
          <w:color w:val="000000" w:themeColor="text1"/>
          <w:sz w:val="22"/>
        </w:rPr>
        <w:t>会社の指揮命令を受けるなど雇用契約に近いにもかかわらず、形式上は業務委託契約とされる等によって、労働法の保護を受けることができない労働者が増加していることを踏まえ、労基法上の労働者として労働条件の最低基準が遵守されるよう、啓発・教育の機会の充実をはかること。</w:t>
      </w:r>
    </w:p>
    <w:p w14:paraId="3BFFA88C" w14:textId="29134BDC" w:rsidR="00415A00" w:rsidRDefault="002A14A7" w:rsidP="00DB0334">
      <w:pPr>
        <w:ind w:leftChars="100" w:left="210" w:firstLineChars="100" w:firstLine="220"/>
        <w:rPr>
          <w:rFonts w:ascii="ＭＳ 明朝" w:eastAsia="ＭＳ 明朝" w:hAnsi="ＭＳ 明朝"/>
          <w:color w:val="000000" w:themeColor="text1"/>
          <w:sz w:val="22"/>
        </w:rPr>
      </w:pPr>
      <w:r w:rsidRPr="00ED1A2D">
        <w:rPr>
          <w:rFonts w:ascii="ＭＳ 明朝" w:eastAsia="ＭＳ 明朝" w:hAnsi="ＭＳ 明朝" w:hint="eastAsia"/>
          <w:color w:val="000000" w:themeColor="text1"/>
          <w:sz w:val="22"/>
        </w:rPr>
        <w:t>また、フリーランス保護法にもとづく契約ルールの適正化（買いたたき行為や製品の受け取り拒否・返品、原材料の発注先の指示、加入する保険会社の指定、発注した業務内容の変更等の禁止や発注する業務内容の明確化、</w:t>
      </w:r>
      <w:r w:rsidRPr="00ED1A2D">
        <w:rPr>
          <w:rFonts w:ascii="ＭＳ 明朝" w:eastAsia="ＭＳ 明朝" w:hAnsi="ＭＳ 明朝"/>
          <w:color w:val="000000" w:themeColor="text1"/>
          <w:sz w:val="22"/>
        </w:rPr>
        <w:t>60日以内の報酬の支払い等）やハラスメント防止などの実効性ある対応が取られるよう、指導・監督を行うこと。</w:t>
      </w:r>
      <w:bookmarkEnd w:id="4"/>
    </w:p>
    <w:p w14:paraId="781640D7" w14:textId="77777777" w:rsidR="00F13C9C" w:rsidRDefault="00F13C9C" w:rsidP="00D9081F">
      <w:pPr>
        <w:rPr>
          <w:rFonts w:ascii="ＭＳ 明朝" w:eastAsia="ＭＳ 明朝" w:hAnsi="ＭＳ 明朝"/>
          <w:color w:val="000000" w:themeColor="text1"/>
          <w:sz w:val="22"/>
        </w:rPr>
      </w:pPr>
    </w:p>
    <w:p w14:paraId="02BEC6E3" w14:textId="77777777" w:rsidR="008A55C3" w:rsidRDefault="008A55C3" w:rsidP="00D9081F">
      <w:pPr>
        <w:rPr>
          <w:rFonts w:ascii="ＭＳ 明朝" w:eastAsia="ＭＳ 明朝" w:hAnsi="ＭＳ 明朝"/>
          <w:color w:val="000000" w:themeColor="text1"/>
          <w:sz w:val="22"/>
        </w:rPr>
      </w:pPr>
    </w:p>
    <w:p w14:paraId="68A64424" w14:textId="5FDE846F" w:rsidR="00146B11" w:rsidRDefault="00146B11" w:rsidP="00D9081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lastRenderedPageBreak/>
        <w:t>【回答】</w:t>
      </w:r>
    </w:p>
    <w:p w14:paraId="233C30D9" w14:textId="37C36C07" w:rsidR="007971EC" w:rsidRDefault="007971EC" w:rsidP="00DB06D1">
      <w:pPr>
        <w:ind w:left="22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DB06D1" w:rsidRPr="00DB06D1">
        <w:rPr>
          <w:rFonts w:ascii="ＭＳ 明朝" w:eastAsia="ＭＳ 明朝" w:hAnsi="ＭＳ 明朝" w:hint="eastAsia"/>
          <w:color w:val="000000" w:themeColor="text1"/>
          <w:sz w:val="22"/>
        </w:rPr>
        <w:t xml:space="preserve">　厚生労働省では、「特定受託事業者に係る取引の適正化等に関する法律」が施行された本年</w:t>
      </w:r>
      <w:r w:rsidR="00DB06D1" w:rsidRPr="00DB06D1">
        <w:rPr>
          <w:rFonts w:ascii="ＭＳ 明朝" w:eastAsia="ＭＳ 明朝" w:hAnsi="ＭＳ 明朝"/>
          <w:color w:val="000000" w:themeColor="text1"/>
          <w:sz w:val="22"/>
        </w:rPr>
        <w:t>11月１日に合わせて、全国の労働基準監督署に、自らの働き方が労働者に該当する可能性があると考えるフリーランスの方々からの労働基準法等の違反に関する相談窓口を設置しました。本相談窓口対応等を通して、フリーランスとして契約しながら実態は労働者となっている方々の労働環境の整備に努めます。</w:t>
      </w:r>
    </w:p>
    <w:p w14:paraId="565CF5C1" w14:textId="52AF5E37" w:rsidR="008E7A1F" w:rsidRDefault="008E7A1F" w:rsidP="00DB06D1">
      <w:pPr>
        <w:ind w:left="22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587C0E" w:rsidRPr="00587C0E">
        <w:rPr>
          <w:rFonts w:ascii="ＭＳ 明朝" w:eastAsia="ＭＳ 明朝" w:hAnsi="ＭＳ 明朝" w:hint="eastAsia"/>
          <w:color w:val="000000" w:themeColor="text1"/>
          <w:sz w:val="22"/>
        </w:rPr>
        <w:t>フリーランス法に規定された発注事業者が守るべき義務と禁止行為については、引き続き、あらゆる機会を捉えて周知を行ってまいります。また、発注事業者に対する調査及び報告徴収において、就業環境整備に関する法違反を把握した場合には行政指導等を行うことにより、法の履行確保を図ってまいります。なお、取引適正化に関する法違反を把握した場合には、所管する公正取引委員会及び中小企業庁に情報提供を行うなど、適切に連携を図って対応してまいります。</w:t>
      </w:r>
    </w:p>
    <w:p w14:paraId="2BA50674" w14:textId="77777777" w:rsidR="00146B11" w:rsidRDefault="00146B11" w:rsidP="00D9081F">
      <w:pPr>
        <w:rPr>
          <w:rFonts w:ascii="ＭＳ 明朝" w:eastAsia="ＭＳ 明朝" w:hAnsi="ＭＳ 明朝"/>
          <w:color w:val="000000" w:themeColor="text1"/>
          <w:sz w:val="22"/>
        </w:rPr>
      </w:pPr>
      <w:bookmarkStart w:id="5" w:name="_Hlk166849467"/>
    </w:p>
    <w:p w14:paraId="00E7CDCC" w14:textId="77777777" w:rsidR="00146B11" w:rsidRDefault="00146B11" w:rsidP="00D9081F">
      <w:pPr>
        <w:rPr>
          <w:rFonts w:ascii="ＭＳ 明朝" w:eastAsia="ＭＳ 明朝" w:hAnsi="ＭＳ 明朝"/>
          <w:color w:val="000000" w:themeColor="text1"/>
          <w:sz w:val="22"/>
        </w:rPr>
      </w:pPr>
    </w:p>
    <w:p w14:paraId="017E1A81" w14:textId="74F54869" w:rsidR="00115448" w:rsidRPr="004D1EB3" w:rsidRDefault="00115448" w:rsidP="00D9081F">
      <w:pPr>
        <w:rPr>
          <w:rFonts w:ascii="ＭＳ ゴシック" w:eastAsia="ＭＳ ゴシック" w:hAnsi="ＭＳ ゴシック"/>
          <w:b/>
          <w:bCs/>
          <w:color w:val="000000" w:themeColor="text1"/>
          <w:sz w:val="22"/>
        </w:rPr>
      </w:pPr>
      <w:r w:rsidRPr="004D1EB3">
        <w:rPr>
          <w:rFonts w:ascii="ＭＳ ゴシック" w:eastAsia="ＭＳ ゴシック" w:hAnsi="ＭＳ ゴシック" w:hint="eastAsia"/>
          <w:b/>
          <w:bCs/>
          <w:color w:val="000000" w:themeColor="text1"/>
          <w:sz w:val="22"/>
        </w:rPr>
        <w:t>２．安全に働</w:t>
      </w:r>
      <w:r w:rsidR="009A163C" w:rsidRPr="004D1EB3">
        <w:rPr>
          <w:rFonts w:ascii="ＭＳ ゴシック" w:eastAsia="ＭＳ ゴシック" w:hAnsi="ＭＳ ゴシック" w:hint="eastAsia"/>
          <w:b/>
          <w:bCs/>
          <w:color w:val="000000" w:themeColor="text1"/>
          <w:sz w:val="22"/>
        </w:rPr>
        <w:t>く</w:t>
      </w:r>
      <w:r w:rsidRPr="004D1EB3">
        <w:rPr>
          <w:rFonts w:ascii="ＭＳ ゴシック" w:eastAsia="ＭＳ ゴシック" w:hAnsi="ＭＳ ゴシック" w:hint="eastAsia"/>
          <w:b/>
          <w:bCs/>
          <w:color w:val="000000" w:themeColor="text1"/>
          <w:sz w:val="22"/>
        </w:rPr>
        <w:t>ことができる環境を求める取り組み</w:t>
      </w:r>
    </w:p>
    <w:bookmarkEnd w:id="5"/>
    <w:p w14:paraId="04F4C716" w14:textId="3088BFC3" w:rsidR="009A163C" w:rsidRPr="00ED1A2D" w:rsidRDefault="009A163C" w:rsidP="001A689D">
      <w:pPr>
        <w:spacing w:line="300" w:lineRule="exact"/>
        <w:ind w:leftChars="100" w:left="210" w:firstLineChars="100" w:firstLine="200"/>
        <w:rPr>
          <w:rFonts w:ascii="ＭＳ 明朝" w:eastAsia="ＭＳ 明朝" w:hAnsi="ＭＳ 明朝"/>
          <w:color w:val="000000" w:themeColor="text1"/>
          <w:sz w:val="20"/>
          <w:szCs w:val="20"/>
        </w:rPr>
      </w:pPr>
      <w:r w:rsidRPr="00ED1A2D">
        <w:rPr>
          <w:rFonts w:ascii="ＭＳ 明朝" w:eastAsia="ＭＳ 明朝" w:hAnsi="ＭＳ 明朝" w:hint="eastAsia"/>
          <w:color w:val="000000" w:themeColor="text1"/>
          <w:sz w:val="20"/>
          <w:szCs w:val="20"/>
        </w:rPr>
        <w:t>労働関係法規の遵守による安全衛生の確保、特に医療現場・バスやトラックの輸送流通現場等、時間外規制</w:t>
      </w:r>
      <w:r w:rsidR="00414DEA" w:rsidRPr="00ED1A2D">
        <w:rPr>
          <w:rFonts w:ascii="ＭＳ 明朝" w:eastAsia="ＭＳ 明朝" w:hAnsi="ＭＳ 明朝" w:hint="eastAsia"/>
          <w:color w:val="000000" w:themeColor="text1"/>
          <w:sz w:val="20"/>
          <w:szCs w:val="20"/>
        </w:rPr>
        <w:t>、勤務間インターバル規制の適用猶予が外れた業種・業態における労働実態確保を求める取り組み</w:t>
      </w:r>
      <w:r w:rsidR="001A689D">
        <w:rPr>
          <w:rFonts w:ascii="ＭＳ 明朝" w:eastAsia="ＭＳ 明朝" w:hAnsi="ＭＳ 明朝" w:hint="eastAsia"/>
          <w:color w:val="000000" w:themeColor="text1"/>
          <w:sz w:val="20"/>
          <w:szCs w:val="20"/>
        </w:rPr>
        <w:t>および</w:t>
      </w:r>
      <w:r w:rsidR="00414DEA" w:rsidRPr="00ED1A2D">
        <w:rPr>
          <w:rFonts w:ascii="ＭＳ 明朝" w:eastAsia="ＭＳ 明朝" w:hAnsi="ＭＳ 明朝" w:hint="eastAsia"/>
          <w:color w:val="000000" w:themeColor="text1"/>
          <w:sz w:val="20"/>
          <w:szCs w:val="20"/>
        </w:rPr>
        <w:t>高齢労働者の労働災害防止を求める取り組み</w:t>
      </w:r>
      <w:r w:rsidR="00974614" w:rsidRPr="00ED1A2D">
        <w:rPr>
          <w:rFonts w:ascii="ＭＳ 明朝" w:eastAsia="ＭＳ 明朝" w:hAnsi="ＭＳ 明朝" w:hint="eastAsia"/>
          <w:color w:val="000000" w:themeColor="text1"/>
          <w:sz w:val="20"/>
          <w:szCs w:val="20"/>
        </w:rPr>
        <w:t>。</w:t>
      </w:r>
    </w:p>
    <w:p w14:paraId="61B8E072" w14:textId="137D6DA6" w:rsidR="00415A00" w:rsidRPr="004D1EB3" w:rsidRDefault="00415A00" w:rsidP="00D9081F">
      <w:pPr>
        <w:rPr>
          <w:rFonts w:ascii="ＭＳ 明朝" w:eastAsia="ＭＳ 明朝" w:hAnsi="ＭＳ 明朝"/>
          <w:color w:val="000000" w:themeColor="text1"/>
          <w:sz w:val="22"/>
        </w:rPr>
      </w:pPr>
    </w:p>
    <w:p w14:paraId="08A6A90F" w14:textId="0ECC107E" w:rsidR="002A14A7" w:rsidRPr="00512E90" w:rsidRDefault="00512E90" w:rsidP="00D9081F">
      <w:pPr>
        <w:ind w:left="883" w:hangingChars="400" w:hanging="883"/>
        <w:rPr>
          <w:rFonts w:ascii="ＭＳ 明朝" w:eastAsia="ＭＳ 明朝" w:hAnsi="ＭＳ 明朝"/>
          <w:color w:val="000000" w:themeColor="text1"/>
          <w:sz w:val="22"/>
        </w:rPr>
      </w:pPr>
      <w:r w:rsidRPr="001720D7">
        <w:rPr>
          <w:rFonts w:ascii="ＭＳ ゴシック" w:eastAsia="ＭＳ ゴシック" w:hAnsi="ＭＳ ゴシック" w:hint="eastAsia"/>
          <w:b/>
          <w:bCs/>
          <w:color w:val="000000" w:themeColor="text1"/>
          <w:sz w:val="22"/>
          <w:bdr w:val="single" w:sz="4" w:space="0" w:color="auto"/>
          <w:shd w:val="pct15" w:color="auto" w:fill="FFFFFF"/>
        </w:rPr>
        <w:t xml:space="preserve"> 重</w:t>
      </w:r>
      <w:r w:rsidR="00414DEA" w:rsidRPr="001720D7">
        <w:rPr>
          <w:rFonts w:ascii="ＭＳ ゴシック" w:eastAsia="ＭＳ ゴシック" w:hAnsi="ＭＳ ゴシック" w:hint="eastAsia"/>
          <w:b/>
          <w:bCs/>
          <w:color w:val="000000" w:themeColor="text1"/>
          <w:sz w:val="22"/>
          <w:bdr w:val="single" w:sz="4" w:space="0" w:color="auto"/>
          <w:shd w:val="pct15" w:color="auto" w:fill="FFFFFF"/>
        </w:rPr>
        <w:t>点</w:t>
      </w:r>
      <w:r w:rsidR="002A14A7" w:rsidRPr="001720D7">
        <w:rPr>
          <w:rFonts w:ascii="ＭＳ ゴシック" w:eastAsia="ＭＳ ゴシック" w:hAnsi="ＭＳ ゴシック" w:hint="eastAsia"/>
          <w:b/>
          <w:bCs/>
          <w:color w:val="000000" w:themeColor="text1"/>
          <w:sz w:val="22"/>
          <w:bdr w:val="single" w:sz="4" w:space="0" w:color="auto"/>
          <w:shd w:val="pct15" w:color="auto" w:fill="FFFFFF"/>
        </w:rPr>
        <w:t>７</w:t>
      </w:r>
      <w:r w:rsidRPr="001720D7">
        <w:rPr>
          <w:rFonts w:ascii="ＭＳ ゴシック" w:eastAsia="ＭＳ ゴシック" w:hAnsi="ＭＳ ゴシック" w:hint="eastAsia"/>
          <w:b/>
          <w:bCs/>
          <w:color w:val="000000" w:themeColor="text1"/>
          <w:sz w:val="22"/>
          <w:bdr w:val="single" w:sz="4" w:space="0" w:color="auto"/>
          <w:shd w:val="pct15" w:color="auto" w:fill="FFFFFF"/>
        </w:rPr>
        <w:t xml:space="preserve"> </w:t>
      </w:r>
      <w:r>
        <w:rPr>
          <w:rFonts w:ascii="ＭＳ 明朝" w:eastAsia="ＭＳ 明朝" w:hAnsi="ＭＳ 明朝" w:hint="eastAsia"/>
          <w:color w:val="000000" w:themeColor="text1"/>
          <w:sz w:val="22"/>
        </w:rPr>
        <w:t>〈新規〉</w:t>
      </w:r>
    </w:p>
    <w:p w14:paraId="468A5E2E" w14:textId="4B0ACD75" w:rsidR="009A163C" w:rsidRPr="004D1EB3" w:rsidRDefault="00415A00" w:rsidP="00ED1A2D">
      <w:pPr>
        <w:ind w:leftChars="100" w:left="210" w:firstLineChars="100" w:firstLine="220"/>
        <w:rPr>
          <w:rFonts w:ascii="ＭＳ 明朝" w:eastAsia="ＭＳ 明朝" w:hAnsi="ＭＳ 明朝"/>
          <w:color w:val="000000" w:themeColor="text1"/>
          <w:sz w:val="22"/>
        </w:rPr>
      </w:pPr>
      <w:bookmarkStart w:id="6" w:name="_Hlk167377133"/>
      <w:r w:rsidRPr="004D1EB3">
        <w:rPr>
          <w:rFonts w:ascii="ＭＳ 明朝" w:eastAsia="ＭＳ 明朝" w:hAnsi="ＭＳ 明朝" w:hint="eastAsia"/>
          <w:color w:val="000000" w:themeColor="text1"/>
          <w:sz w:val="22"/>
        </w:rPr>
        <w:t>自動車運転業務、医師、建設事業等を含め時間外労働の上限規制が確実に遵守されるよう</w:t>
      </w:r>
      <w:r w:rsidR="00772181" w:rsidRPr="004D1EB3">
        <w:rPr>
          <w:rFonts w:ascii="ＭＳ 明朝" w:eastAsia="ＭＳ 明朝" w:hAnsi="ＭＳ 明朝" w:hint="eastAsia"/>
          <w:color w:val="000000" w:themeColor="text1"/>
          <w:sz w:val="22"/>
        </w:rPr>
        <w:t>監</w:t>
      </w:r>
      <w:r w:rsidR="00772181" w:rsidRPr="004D1EB3">
        <w:rPr>
          <w:rFonts w:ascii="ＭＳ 明朝" w:eastAsia="ＭＳ 明朝" w:hAnsi="ＭＳ 明朝"/>
          <w:color w:val="000000" w:themeColor="text1"/>
          <w:sz w:val="22"/>
        </w:rPr>
        <w:t>督・</w:t>
      </w:r>
      <w:r w:rsidRPr="004D1EB3">
        <w:rPr>
          <w:rFonts w:ascii="ＭＳ 明朝" w:eastAsia="ＭＳ 明朝" w:hAnsi="ＭＳ 明朝"/>
          <w:color w:val="000000" w:themeColor="text1"/>
          <w:sz w:val="22"/>
        </w:rPr>
        <w:t>指導を徹底し、長時間労働の是正をはかる</w:t>
      </w:r>
      <w:r w:rsidRPr="004D1EB3">
        <w:rPr>
          <w:rFonts w:ascii="ＭＳ 明朝" w:eastAsia="ＭＳ 明朝" w:hAnsi="ＭＳ 明朝" w:hint="eastAsia"/>
          <w:color w:val="000000" w:themeColor="text1"/>
          <w:sz w:val="22"/>
        </w:rPr>
        <w:t>こと</w:t>
      </w:r>
      <w:r w:rsidRPr="004D1EB3">
        <w:rPr>
          <w:rFonts w:ascii="ＭＳ 明朝" w:eastAsia="ＭＳ 明朝" w:hAnsi="ＭＳ 明朝"/>
          <w:color w:val="000000" w:themeColor="text1"/>
          <w:sz w:val="22"/>
        </w:rPr>
        <w:t>。</w:t>
      </w:r>
    </w:p>
    <w:bookmarkEnd w:id="6"/>
    <w:p w14:paraId="4123B52B" w14:textId="77777777" w:rsidR="002A14A7" w:rsidRDefault="002A14A7" w:rsidP="00D9081F">
      <w:pPr>
        <w:rPr>
          <w:rFonts w:ascii="ＭＳ 明朝" w:eastAsia="ＭＳ 明朝" w:hAnsi="ＭＳ 明朝"/>
          <w:color w:val="000000" w:themeColor="text1"/>
          <w:sz w:val="22"/>
        </w:rPr>
      </w:pPr>
    </w:p>
    <w:p w14:paraId="321ECA68" w14:textId="7BF4A77C" w:rsidR="00146B11" w:rsidRDefault="00146B11" w:rsidP="000D4CD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【回答】</w:t>
      </w:r>
    </w:p>
    <w:p w14:paraId="32CA5515" w14:textId="5516E549" w:rsidR="000D4CD0" w:rsidRDefault="000D4CD0" w:rsidP="000D4CD0">
      <w:pPr>
        <w:ind w:left="22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Pr="000D4CD0">
        <w:rPr>
          <w:rFonts w:ascii="ＭＳ 明朝" w:eastAsia="ＭＳ 明朝" w:hAnsi="ＭＳ 明朝"/>
          <w:color w:val="000000" w:themeColor="text1"/>
          <w:sz w:val="22"/>
        </w:rPr>
        <w:t xml:space="preserve">  本年４月から、自動車運転の業務、医業に従事する医師、建設の事業等にも、時間外労働の上限規制が適用されたところ、これらの事業者等において上限規制が遵守されることが重要であることから、引き続き、丁寧に監督指導を行うとともに、労働時間等説明会などあらゆる機会を通じて、業種ごとの課題に関連する制度見直しなども含め、周知徹底を図り、長時間労働の是正に取り組んでまいります。</w:t>
      </w:r>
    </w:p>
    <w:p w14:paraId="46A91030" w14:textId="77777777" w:rsidR="00524B02" w:rsidRDefault="00524B02" w:rsidP="000D4CD0">
      <w:pPr>
        <w:ind w:left="220" w:hangingChars="100" w:hanging="220"/>
        <w:rPr>
          <w:rFonts w:ascii="ＭＳ 明朝" w:eastAsia="ＭＳ 明朝" w:hAnsi="ＭＳ 明朝"/>
          <w:color w:val="000000" w:themeColor="text1"/>
          <w:sz w:val="22"/>
        </w:rPr>
      </w:pPr>
    </w:p>
    <w:p w14:paraId="0C402B49" w14:textId="77777777" w:rsidR="00146B11" w:rsidRPr="004D1EB3" w:rsidRDefault="00146B11" w:rsidP="00D9081F">
      <w:pPr>
        <w:rPr>
          <w:rFonts w:ascii="ＭＳ 明朝" w:eastAsia="ＭＳ 明朝" w:hAnsi="ＭＳ 明朝"/>
          <w:color w:val="000000" w:themeColor="text1"/>
          <w:sz w:val="22"/>
        </w:rPr>
      </w:pPr>
    </w:p>
    <w:p w14:paraId="5B7F75F1" w14:textId="6D82EA27" w:rsidR="002A14A7" w:rsidRPr="00512E90" w:rsidRDefault="00512E90" w:rsidP="00D9081F">
      <w:pPr>
        <w:ind w:left="883" w:hangingChars="400" w:hanging="883"/>
        <w:rPr>
          <w:rFonts w:ascii="ＭＳ 明朝" w:eastAsia="ＭＳ 明朝" w:hAnsi="ＭＳ 明朝"/>
          <w:color w:val="000000" w:themeColor="text1"/>
          <w:sz w:val="22"/>
          <w:bdr w:val="single" w:sz="4" w:space="0" w:color="auto"/>
        </w:rPr>
      </w:pPr>
      <w:bookmarkStart w:id="7" w:name="_Hlk166849983"/>
      <w:r w:rsidRPr="001720D7">
        <w:rPr>
          <w:rFonts w:ascii="ＭＳ ゴシック" w:eastAsia="ＭＳ ゴシック" w:hAnsi="ＭＳ ゴシック" w:hint="eastAsia"/>
          <w:b/>
          <w:bCs/>
          <w:color w:val="000000" w:themeColor="text1"/>
          <w:sz w:val="22"/>
          <w:bdr w:val="single" w:sz="4" w:space="0" w:color="auto"/>
          <w:shd w:val="pct15" w:color="auto" w:fill="FFFFFF"/>
        </w:rPr>
        <w:t xml:space="preserve"> 重</w:t>
      </w:r>
      <w:r w:rsidR="00A21CDA" w:rsidRPr="001720D7">
        <w:rPr>
          <w:rFonts w:ascii="ＭＳ ゴシック" w:eastAsia="ＭＳ ゴシック" w:hAnsi="ＭＳ ゴシック" w:hint="eastAsia"/>
          <w:b/>
          <w:bCs/>
          <w:color w:val="000000" w:themeColor="text1"/>
          <w:sz w:val="22"/>
          <w:bdr w:val="single" w:sz="4" w:space="0" w:color="auto"/>
          <w:shd w:val="pct15" w:color="auto" w:fill="FFFFFF"/>
        </w:rPr>
        <w:t>点</w:t>
      </w:r>
      <w:r w:rsidR="002A14A7" w:rsidRPr="001720D7">
        <w:rPr>
          <w:rFonts w:ascii="ＭＳ ゴシック" w:eastAsia="ＭＳ ゴシック" w:hAnsi="ＭＳ ゴシック" w:hint="eastAsia"/>
          <w:b/>
          <w:bCs/>
          <w:color w:val="000000" w:themeColor="text1"/>
          <w:sz w:val="22"/>
          <w:bdr w:val="single" w:sz="4" w:space="0" w:color="auto"/>
          <w:shd w:val="pct15" w:color="auto" w:fill="FFFFFF"/>
        </w:rPr>
        <w:t>８</w:t>
      </w:r>
      <w:r w:rsidRPr="001720D7">
        <w:rPr>
          <w:rFonts w:ascii="ＭＳ ゴシック" w:eastAsia="ＭＳ ゴシック" w:hAnsi="ＭＳ ゴシック" w:hint="eastAsia"/>
          <w:b/>
          <w:bCs/>
          <w:color w:val="000000" w:themeColor="text1"/>
          <w:sz w:val="22"/>
          <w:bdr w:val="single" w:sz="4" w:space="0" w:color="auto"/>
          <w:shd w:val="pct15" w:color="auto" w:fill="FFFFFF"/>
        </w:rPr>
        <w:t xml:space="preserve"> </w:t>
      </w:r>
      <w:r>
        <w:rPr>
          <w:rFonts w:ascii="ＭＳ 明朝" w:eastAsia="ＭＳ 明朝" w:hAnsi="ＭＳ 明朝" w:hint="eastAsia"/>
          <w:color w:val="000000" w:themeColor="text1"/>
          <w:sz w:val="22"/>
        </w:rPr>
        <w:t>〈継続〉</w:t>
      </w:r>
    </w:p>
    <w:p w14:paraId="281B1CD3" w14:textId="7D30B05F" w:rsidR="009A163C" w:rsidRDefault="00414DEA" w:rsidP="00ED1A2D">
      <w:pPr>
        <w:ind w:leftChars="100" w:left="210" w:firstLineChars="100" w:firstLine="220"/>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セクシュアル・ハラスメント、マタニティ・ハラスメント、パワー・ハラスメントなど、あらゆるハラスメントの根絶に向けて、職場・地域における対策の充実をはかること。あわせて、あらゆる職種・職域におけるハラスメントについて当事者が安心して相談ができる環境を</w:t>
      </w:r>
      <w:r w:rsidR="00087525" w:rsidRPr="004D1EB3">
        <w:rPr>
          <w:rFonts w:ascii="ＭＳ 明朝" w:eastAsia="ＭＳ 明朝" w:hAnsi="ＭＳ 明朝" w:hint="eastAsia"/>
          <w:color w:val="000000" w:themeColor="text1"/>
          <w:sz w:val="22"/>
        </w:rPr>
        <w:t>改善</w:t>
      </w:r>
      <w:r w:rsidRPr="004D1EB3">
        <w:rPr>
          <w:rFonts w:ascii="ＭＳ 明朝" w:eastAsia="ＭＳ 明朝" w:hAnsi="ＭＳ 明朝" w:hint="eastAsia"/>
          <w:color w:val="000000" w:themeColor="text1"/>
          <w:sz w:val="22"/>
        </w:rPr>
        <w:t>整備するとともに、</w:t>
      </w:r>
      <w:r w:rsidR="00087525" w:rsidRPr="004D1EB3">
        <w:rPr>
          <w:rFonts w:ascii="ＭＳ 明朝" w:eastAsia="ＭＳ 明朝" w:hAnsi="ＭＳ 明朝" w:hint="eastAsia"/>
          <w:color w:val="000000" w:themeColor="text1"/>
          <w:sz w:val="22"/>
        </w:rPr>
        <w:t>対応</w:t>
      </w:r>
      <w:r w:rsidRPr="004D1EB3">
        <w:rPr>
          <w:rFonts w:ascii="ＭＳ 明朝" w:eastAsia="ＭＳ 明朝" w:hAnsi="ＭＳ 明朝" w:hint="eastAsia"/>
          <w:color w:val="000000" w:themeColor="text1"/>
          <w:sz w:val="22"/>
        </w:rPr>
        <w:t>人材の育成を計画的に行うよう指導を徹底すること。</w:t>
      </w:r>
    </w:p>
    <w:p w14:paraId="5424F58B" w14:textId="77777777" w:rsidR="006A10CF" w:rsidRDefault="006A10CF" w:rsidP="00F13C9C">
      <w:pPr>
        <w:rPr>
          <w:rFonts w:ascii="ＭＳ 明朝" w:eastAsia="ＭＳ 明朝" w:hAnsi="ＭＳ 明朝"/>
          <w:color w:val="000000" w:themeColor="text1"/>
          <w:sz w:val="22"/>
        </w:rPr>
      </w:pPr>
    </w:p>
    <w:p w14:paraId="65B58ABE" w14:textId="6C1C8AE0" w:rsidR="00146B11" w:rsidRDefault="00146B11" w:rsidP="00F13C9C">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【回答】</w:t>
      </w:r>
    </w:p>
    <w:p w14:paraId="5529213F" w14:textId="250F50FA" w:rsidR="00524B02" w:rsidRPr="00524B02" w:rsidRDefault="00524B02" w:rsidP="006709F5">
      <w:pPr>
        <w:ind w:left="22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Pr="00524B02">
        <w:rPr>
          <w:rFonts w:ascii="ＭＳ 明朝" w:eastAsia="ＭＳ 明朝" w:hAnsi="ＭＳ 明朝" w:hint="eastAsia"/>
          <w:color w:val="000000" w:themeColor="text1"/>
          <w:sz w:val="22"/>
        </w:rPr>
        <w:t>セクシュアルハラスメント、妊娠・出産・育児休業等に関するハラスメント、パワーハラスメントについては、男女雇用機会均等法、育児・介護休業法及び労働施策総合推進法により、ハラスメント対策を講じることが事業主に義務付けられていることから、法に沿った規定整備や雇用管理が行われるよう行政指導を実施しています。なお、その際は、実</w:t>
      </w:r>
      <w:r w:rsidRPr="00524B02">
        <w:rPr>
          <w:rFonts w:ascii="ＭＳ 明朝" w:eastAsia="ＭＳ 明朝" w:hAnsi="ＭＳ 明朝" w:hint="eastAsia"/>
          <w:color w:val="000000" w:themeColor="text1"/>
          <w:sz w:val="22"/>
        </w:rPr>
        <w:lastRenderedPageBreak/>
        <w:t>際に相談が寄せられた場合の対応に加え、担当者に研修を行うなど具体的取組についても説明しています。</w:t>
      </w:r>
    </w:p>
    <w:p w14:paraId="545DB127" w14:textId="1C823AA5" w:rsidR="00146B11" w:rsidRPr="004D1EB3" w:rsidRDefault="00524B02" w:rsidP="006709F5">
      <w:pPr>
        <w:ind w:left="220" w:hangingChars="100" w:hanging="220"/>
        <w:rPr>
          <w:rFonts w:ascii="ＭＳ 明朝" w:eastAsia="ＭＳ 明朝" w:hAnsi="ＭＳ 明朝"/>
          <w:color w:val="000000" w:themeColor="text1"/>
          <w:sz w:val="22"/>
        </w:rPr>
      </w:pPr>
      <w:r w:rsidRPr="00524B02">
        <w:rPr>
          <w:rFonts w:ascii="ＭＳ 明朝" w:eastAsia="ＭＳ 明朝" w:hAnsi="ＭＳ 明朝" w:hint="eastAsia"/>
          <w:color w:val="000000" w:themeColor="text1"/>
          <w:sz w:val="22"/>
        </w:rPr>
        <w:t xml:space="preserve">　</w:t>
      </w:r>
      <w:r w:rsidR="006709F5">
        <w:rPr>
          <w:rFonts w:ascii="ＭＳ 明朝" w:eastAsia="ＭＳ 明朝" w:hAnsi="ＭＳ 明朝" w:hint="eastAsia"/>
          <w:color w:val="000000" w:themeColor="text1"/>
          <w:sz w:val="22"/>
        </w:rPr>
        <w:t xml:space="preserve">　</w:t>
      </w:r>
      <w:r w:rsidRPr="00524B02">
        <w:rPr>
          <w:rFonts w:ascii="ＭＳ 明朝" w:eastAsia="ＭＳ 明朝" w:hAnsi="ＭＳ 明朝" w:hint="eastAsia"/>
          <w:color w:val="000000" w:themeColor="text1"/>
          <w:sz w:val="22"/>
        </w:rPr>
        <w:t>ハラスメント対策については、あらゆる機会を捉えて周知・啓発を行っていますが、</w:t>
      </w:r>
      <w:r w:rsidRPr="00524B02">
        <w:rPr>
          <w:rFonts w:ascii="ＭＳ 明朝" w:eastAsia="ＭＳ 明朝" w:hAnsi="ＭＳ 明朝"/>
          <w:color w:val="000000" w:themeColor="text1"/>
          <w:sz w:val="22"/>
        </w:rPr>
        <w:t>12月は「職場のハラスメント撲滅月間」であることから、厚生労働省主催シンポジウムの周知など集中的に広報を実施しています。</w:t>
      </w:r>
    </w:p>
    <w:p w14:paraId="40B31D38" w14:textId="77777777" w:rsidR="00DB0334" w:rsidRDefault="00DB0334" w:rsidP="00D9081F">
      <w:pPr>
        <w:rPr>
          <w:rFonts w:ascii="ＭＳ ゴシック" w:eastAsia="ＭＳ ゴシック" w:hAnsi="ＭＳ ゴシック"/>
          <w:b/>
          <w:bCs/>
          <w:color w:val="000000" w:themeColor="text1"/>
          <w:sz w:val="22"/>
        </w:rPr>
      </w:pPr>
      <w:bookmarkStart w:id="8" w:name="_Hlk166850066"/>
      <w:bookmarkEnd w:id="7"/>
    </w:p>
    <w:p w14:paraId="434C9BCB" w14:textId="77777777" w:rsidR="00DB0334" w:rsidRDefault="00DB0334" w:rsidP="00D9081F">
      <w:pPr>
        <w:rPr>
          <w:rFonts w:ascii="ＭＳ ゴシック" w:eastAsia="ＭＳ ゴシック" w:hAnsi="ＭＳ ゴシック"/>
          <w:b/>
          <w:bCs/>
          <w:color w:val="000000" w:themeColor="text1"/>
          <w:sz w:val="22"/>
        </w:rPr>
      </w:pPr>
    </w:p>
    <w:p w14:paraId="12B42389" w14:textId="3274BB92" w:rsidR="00115448" w:rsidRPr="004D1EB3" w:rsidRDefault="00115448" w:rsidP="00D9081F">
      <w:pPr>
        <w:rPr>
          <w:rFonts w:ascii="ＭＳ ゴシック" w:eastAsia="ＭＳ ゴシック" w:hAnsi="ＭＳ ゴシック"/>
          <w:b/>
          <w:bCs/>
          <w:color w:val="000000" w:themeColor="text1"/>
          <w:sz w:val="22"/>
        </w:rPr>
      </w:pPr>
      <w:r w:rsidRPr="004D1EB3">
        <w:rPr>
          <w:rFonts w:ascii="ＭＳ ゴシック" w:eastAsia="ＭＳ ゴシック" w:hAnsi="ＭＳ ゴシック" w:hint="eastAsia"/>
          <w:b/>
          <w:bCs/>
          <w:color w:val="000000" w:themeColor="text1"/>
          <w:sz w:val="22"/>
        </w:rPr>
        <w:t>３．</w:t>
      </w:r>
      <w:r w:rsidR="009A163C" w:rsidRPr="004D1EB3">
        <w:rPr>
          <w:rFonts w:ascii="ＭＳ ゴシック" w:eastAsia="ＭＳ ゴシック" w:hAnsi="ＭＳ ゴシック" w:hint="eastAsia"/>
          <w:b/>
          <w:bCs/>
          <w:color w:val="000000" w:themeColor="text1"/>
          <w:sz w:val="22"/>
        </w:rPr>
        <w:t>障がい者雇用・外国人労働者をめぐる課題に適正な対応を求める取り組み</w:t>
      </w:r>
    </w:p>
    <w:bookmarkEnd w:id="8"/>
    <w:p w14:paraId="6E052693" w14:textId="71D026EE" w:rsidR="009A163C" w:rsidRPr="00ED1A2D" w:rsidRDefault="00C53CA2" w:rsidP="001720D7">
      <w:pPr>
        <w:spacing w:line="300" w:lineRule="exact"/>
        <w:ind w:leftChars="100" w:left="210" w:firstLineChars="100" w:firstLine="200"/>
        <w:rPr>
          <w:rFonts w:ascii="ＭＳ 明朝" w:eastAsia="ＭＳ 明朝" w:hAnsi="ＭＳ 明朝"/>
          <w:color w:val="000000" w:themeColor="text1"/>
          <w:sz w:val="20"/>
          <w:szCs w:val="20"/>
        </w:rPr>
      </w:pPr>
      <w:r w:rsidRPr="00ED1A2D">
        <w:rPr>
          <w:rFonts w:ascii="ＭＳ 明朝" w:eastAsia="ＭＳ 明朝" w:hAnsi="ＭＳ 明朝" w:hint="eastAsia"/>
          <w:color w:val="000000" w:themeColor="text1"/>
          <w:sz w:val="20"/>
          <w:szCs w:val="20"/>
        </w:rPr>
        <w:t>障がいの有無やその程度によらず、個人の能力に応じて働くことができる仕組みと、継続した就労となるよう</w:t>
      </w:r>
      <w:r w:rsidR="003E4D34" w:rsidRPr="00ED1A2D">
        <w:rPr>
          <w:rFonts w:ascii="ＭＳ 明朝" w:eastAsia="ＭＳ 明朝" w:hAnsi="ＭＳ 明朝" w:hint="eastAsia"/>
          <w:color w:val="000000" w:themeColor="text1"/>
          <w:sz w:val="20"/>
          <w:szCs w:val="20"/>
        </w:rPr>
        <w:t>定着</w:t>
      </w:r>
      <w:r w:rsidRPr="00ED1A2D">
        <w:rPr>
          <w:rFonts w:ascii="ＭＳ 明朝" w:eastAsia="ＭＳ 明朝" w:hAnsi="ＭＳ 明朝" w:hint="eastAsia"/>
          <w:color w:val="000000" w:themeColor="text1"/>
          <w:sz w:val="20"/>
          <w:szCs w:val="20"/>
        </w:rPr>
        <w:t>強化を求める取り組み</w:t>
      </w:r>
      <w:r w:rsidR="001A689D">
        <w:rPr>
          <w:rFonts w:ascii="ＭＳ 明朝" w:eastAsia="ＭＳ 明朝" w:hAnsi="ＭＳ 明朝" w:hint="eastAsia"/>
          <w:color w:val="000000" w:themeColor="text1"/>
          <w:sz w:val="20"/>
          <w:szCs w:val="20"/>
        </w:rPr>
        <w:t>および</w:t>
      </w:r>
      <w:r w:rsidRPr="00ED1A2D">
        <w:rPr>
          <w:rFonts w:ascii="ＭＳ 明朝" w:eastAsia="ＭＳ 明朝" w:hAnsi="ＭＳ 明朝" w:hint="eastAsia"/>
          <w:color w:val="000000" w:themeColor="text1"/>
          <w:sz w:val="20"/>
          <w:szCs w:val="20"/>
        </w:rPr>
        <w:t>新たな制度による外国人労働者の受け入れを見据え、インバウンド対応等で増加が予想される外国人労働者への対応を求める取り組み</w:t>
      </w:r>
      <w:r w:rsidR="002A14A7" w:rsidRPr="00ED1A2D">
        <w:rPr>
          <w:rFonts w:ascii="ＭＳ 明朝" w:eastAsia="ＭＳ 明朝" w:hAnsi="ＭＳ 明朝" w:hint="eastAsia"/>
          <w:color w:val="000000" w:themeColor="text1"/>
          <w:sz w:val="20"/>
          <w:szCs w:val="20"/>
        </w:rPr>
        <w:t>。</w:t>
      </w:r>
    </w:p>
    <w:p w14:paraId="5FDC2F47" w14:textId="01D7D1C5" w:rsidR="005D3372" w:rsidRPr="004D1EB3" w:rsidRDefault="005D3372" w:rsidP="00D9081F">
      <w:pPr>
        <w:rPr>
          <w:rFonts w:ascii="ＭＳ 明朝" w:eastAsia="ＭＳ 明朝" w:hAnsi="ＭＳ 明朝"/>
          <w:color w:val="000000" w:themeColor="text1"/>
          <w:sz w:val="22"/>
        </w:rPr>
      </w:pPr>
    </w:p>
    <w:p w14:paraId="5D73093F" w14:textId="1C9C9909" w:rsidR="002A14A7" w:rsidRPr="00512E90" w:rsidRDefault="00512E90" w:rsidP="00D9081F">
      <w:pPr>
        <w:ind w:left="596" w:hangingChars="270" w:hanging="596"/>
        <w:rPr>
          <w:rFonts w:ascii="ＭＳ 明朝" w:eastAsia="ＭＳ 明朝" w:hAnsi="ＭＳ 明朝"/>
          <w:color w:val="000000" w:themeColor="text1"/>
          <w:sz w:val="22"/>
          <w:bdr w:val="single" w:sz="4" w:space="0" w:color="auto"/>
        </w:rPr>
      </w:pPr>
      <w:r w:rsidRPr="001720D7">
        <w:rPr>
          <w:rFonts w:ascii="ＭＳ ゴシック" w:eastAsia="ＭＳ ゴシック" w:hAnsi="ＭＳ ゴシック" w:hint="eastAsia"/>
          <w:b/>
          <w:bCs/>
          <w:color w:val="000000" w:themeColor="text1"/>
          <w:sz w:val="22"/>
          <w:bdr w:val="single" w:sz="4" w:space="0" w:color="auto"/>
          <w:shd w:val="pct15" w:color="auto" w:fill="FFFFFF"/>
        </w:rPr>
        <w:t xml:space="preserve"> 重</w:t>
      </w:r>
      <w:r w:rsidR="00414DEA" w:rsidRPr="001720D7">
        <w:rPr>
          <w:rFonts w:ascii="ＭＳ ゴシック" w:eastAsia="ＭＳ ゴシック" w:hAnsi="ＭＳ ゴシック" w:hint="eastAsia"/>
          <w:b/>
          <w:bCs/>
          <w:color w:val="000000" w:themeColor="text1"/>
          <w:sz w:val="22"/>
          <w:bdr w:val="single" w:sz="4" w:space="0" w:color="auto"/>
          <w:shd w:val="pct15" w:color="auto" w:fill="FFFFFF"/>
        </w:rPr>
        <w:t>点</w:t>
      </w:r>
      <w:r w:rsidR="002A14A7" w:rsidRPr="001720D7">
        <w:rPr>
          <w:rFonts w:ascii="ＭＳ ゴシック" w:eastAsia="ＭＳ ゴシック" w:hAnsi="ＭＳ ゴシック" w:hint="eastAsia"/>
          <w:b/>
          <w:bCs/>
          <w:color w:val="000000" w:themeColor="text1"/>
          <w:sz w:val="22"/>
          <w:bdr w:val="single" w:sz="4" w:space="0" w:color="auto"/>
          <w:shd w:val="pct15" w:color="auto" w:fill="FFFFFF"/>
        </w:rPr>
        <w:t>９</w:t>
      </w:r>
      <w:r w:rsidRPr="001720D7">
        <w:rPr>
          <w:rFonts w:ascii="ＭＳ ゴシック" w:eastAsia="ＭＳ ゴシック" w:hAnsi="ＭＳ ゴシック" w:hint="eastAsia"/>
          <w:b/>
          <w:bCs/>
          <w:color w:val="000000" w:themeColor="text1"/>
          <w:sz w:val="22"/>
          <w:bdr w:val="single" w:sz="4" w:space="0" w:color="auto"/>
          <w:shd w:val="pct15" w:color="auto" w:fill="FFFFFF"/>
        </w:rPr>
        <w:t xml:space="preserve"> </w:t>
      </w:r>
      <w:r>
        <w:rPr>
          <w:rFonts w:ascii="ＭＳ 明朝" w:eastAsia="ＭＳ 明朝" w:hAnsi="ＭＳ 明朝" w:hint="eastAsia"/>
          <w:color w:val="000000" w:themeColor="text1"/>
          <w:sz w:val="22"/>
        </w:rPr>
        <w:t>〈補強〉</w:t>
      </w:r>
    </w:p>
    <w:p w14:paraId="64EE8211" w14:textId="2F950E69" w:rsidR="00414DEA" w:rsidRPr="004D1EB3" w:rsidRDefault="00414DEA" w:rsidP="00ED1A2D">
      <w:pPr>
        <w:ind w:leftChars="100" w:left="210" w:firstLineChars="100" w:firstLine="220"/>
        <w:rPr>
          <w:rFonts w:ascii="ＭＳ 明朝" w:eastAsia="ＭＳ 明朝" w:hAnsi="ＭＳ 明朝"/>
          <w:color w:val="000000" w:themeColor="text1"/>
          <w:sz w:val="22"/>
        </w:rPr>
      </w:pPr>
      <w:r w:rsidRPr="004D1EB3">
        <w:rPr>
          <w:rFonts w:ascii="ＭＳ 明朝" w:eastAsia="ＭＳ 明朝" w:hAnsi="ＭＳ 明朝"/>
          <w:color w:val="000000" w:themeColor="text1"/>
          <w:sz w:val="22"/>
        </w:rPr>
        <w:t>障がい者</w:t>
      </w:r>
      <w:r w:rsidR="00C80F21">
        <w:rPr>
          <w:rFonts w:ascii="ＭＳ 明朝" w:eastAsia="ＭＳ 明朝" w:hAnsi="ＭＳ 明朝" w:hint="eastAsia"/>
          <w:color w:val="000000" w:themeColor="text1"/>
          <w:sz w:val="22"/>
        </w:rPr>
        <w:t>の法定</w:t>
      </w:r>
      <w:r w:rsidRPr="004D1EB3">
        <w:rPr>
          <w:rFonts w:ascii="ＭＳ 明朝" w:eastAsia="ＭＳ 明朝" w:hAnsi="ＭＳ 明朝"/>
          <w:color w:val="000000" w:themeColor="text1"/>
          <w:sz w:val="22"/>
        </w:rPr>
        <w:t>雇用率の段階的引き上げに伴い、障がい者雇用の経験やノウハウが不足する「雇用ゼロ企業」および、新たに障がい者雇用を行うことになる企業に対し、事例やノウハウの共有化をはかり、</w:t>
      </w:r>
      <w:r w:rsidRPr="00512E90">
        <w:rPr>
          <w:rFonts w:ascii="ＭＳ 明朝" w:eastAsia="ＭＳ 明朝" w:hAnsi="ＭＳ 明朝"/>
          <w:color w:val="000000" w:themeColor="text1"/>
          <w:sz w:val="22"/>
          <w:u w:val="single"/>
        </w:rPr>
        <w:t>準備段階から採用後の定着支援までの総合的な支援</w:t>
      </w:r>
      <w:r w:rsidRPr="004D1EB3">
        <w:rPr>
          <w:rFonts w:ascii="ＭＳ 明朝" w:eastAsia="ＭＳ 明朝" w:hAnsi="ＭＳ 明朝"/>
          <w:color w:val="000000" w:themeColor="text1"/>
          <w:sz w:val="22"/>
        </w:rPr>
        <w:t>を行うこと。</w:t>
      </w:r>
    </w:p>
    <w:p w14:paraId="6AC311CE" w14:textId="2CBE1027" w:rsidR="009A163C" w:rsidRDefault="00414DEA" w:rsidP="00ED1A2D">
      <w:pPr>
        <w:ind w:leftChars="100" w:left="210" w:firstLineChars="100" w:firstLine="220"/>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あわせて、障がい者および企業からの相談機能を強化し、障がいの有無、種類および程度に</w:t>
      </w:r>
      <w:r w:rsidR="00A8439E">
        <w:rPr>
          <w:rFonts w:ascii="ＭＳ 明朝" w:eastAsia="ＭＳ 明朝" w:hAnsi="ＭＳ 明朝" w:hint="eastAsia"/>
          <w:color w:val="000000" w:themeColor="text1"/>
          <w:sz w:val="22"/>
        </w:rPr>
        <w:t>かかわらず</w:t>
      </w:r>
      <w:r w:rsidRPr="004D1EB3">
        <w:rPr>
          <w:rFonts w:ascii="ＭＳ 明朝" w:eastAsia="ＭＳ 明朝" w:hAnsi="ＭＳ 明朝" w:hint="eastAsia"/>
          <w:color w:val="000000" w:themeColor="text1"/>
          <w:sz w:val="22"/>
        </w:rPr>
        <w:t>、差別されることなく働ける社会の実現に向けた取り組みを進めること。</w:t>
      </w:r>
    </w:p>
    <w:p w14:paraId="29230D7C" w14:textId="77777777" w:rsidR="006A10CF" w:rsidRDefault="006A10CF" w:rsidP="006A10CF">
      <w:pPr>
        <w:rPr>
          <w:rFonts w:ascii="ＭＳ 明朝" w:eastAsia="ＭＳ 明朝" w:hAnsi="ＭＳ 明朝"/>
          <w:color w:val="000000" w:themeColor="text1"/>
          <w:sz w:val="22"/>
        </w:rPr>
      </w:pPr>
    </w:p>
    <w:p w14:paraId="5309DC65" w14:textId="51C654EB" w:rsidR="00146B11" w:rsidRDefault="00146B11" w:rsidP="006A10C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【回答】</w:t>
      </w:r>
    </w:p>
    <w:p w14:paraId="14452F93" w14:textId="77777777" w:rsidR="00B822F5" w:rsidRPr="00B822F5" w:rsidRDefault="00B822F5" w:rsidP="00B822F5">
      <w:pPr>
        <w:ind w:leftChars="100" w:left="210" w:firstLineChars="100" w:firstLine="220"/>
        <w:rPr>
          <w:rFonts w:ascii="ＭＳ 明朝" w:eastAsia="ＭＳ 明朝" w:hAnsi="ＭＳ 明朝"/>
          <w:color w:val="000000" w:themeColor="text1"/>
          <w:sz w:val="22"/>
        </w:rPr>
      </w:pPr>
      <w:r w:rsidRPr="00B822F5">
        <w:rPr>
          <w:rFonts w:ascii="ＭＳ 明朝" w:eastAsia="ＭＳ 明朝" w:hAnsi="ＭＳ 明朝" w:hint="eastAsia"/>
          <w:color w:val="000000" w:themeColor="text1"/>
          <w:sz w:val="22"/>
        </w:rPr>
        <w:t>障がい者の雇用経験やノウハウが不足する企業に対して、ハローワーク及び地域の関係機関・支援機関による、雇用に向けた準備段階から雇用後の職場定着までの支援を行う「企業向けチーム支援」を実施しています。</w:t>
      </w:r>
    </w:p>
    <w:p w14:paraId="3D3EE841" w14:textId="08AA9AF6" w:rsidR="00B822F5" w:rsidRPr="00B822F5" w:rsidRDefault="00B822F5" w:rsidP="00B822F5">
      <w:pPr>
        <w:ind w:left="220" w:hangingChars="100" w:hanging="220"/>
        <w:rPr>
          <w:rFonts w:ascii="ＭＳ 明朝" w:eastAsia="ＭＳ 明朝" w:hAnsi="ＭＳ 明朝"/>
          <w:color w:val="000000" w:themeColor="text1"/>
          <w:sz w:val="22"/>
        </w:rPr>
      </w:pPr>
      <w:r w:rsidRPr="00B822F5">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 xml:space="preserve">　</w:t>
      </w:r>
      <w:r w:rsidRPr="00B822F5">
        <w:rPr>
          <w:rFonts w:ascii="ＭＳ 明朝" w:eastAsia="ＭＳ 明朝" w:hAnsi="ＭＳ 明朝" w:hint="eastAsia"/>
          <w:color w:val="000000" w:themeColor="text1"/>
          <w:sz w:val="22"/>
        </w:rPr>
        <w:t>ハローワークを中心とするチーム支援においては、採用前の受け入れ準備段階から、採用後の職場定着まで一貫したサービスを提供しており、チーム支援以外のケースであっても、障がい者及び企業からの相談に応じ、職場定着に向けた適切な支援を実施しています。</w:t>
      </w:r>
    </w:p>
    <w:p w14:paraId="3160D4E3" w14:textId="14079128" w:rsidR="00B822F5" w:rsidRPr="00B822F5" w:rsidRDefault="00B822F5" w:rsidP="00B822F5">
      <w:pPr>
        <w:ind w:left="220" w:hangingChars="100" w:hanging="220"/>
        <w:rPr>
          <w:rFonts w:ascii="ＭＳ 明朝" w:eastAsia="ＭＳ 明朝" w:hAnsi="ＭＳ 明朝"/>
          <w:color w:val="000000" w:themeColor="text1"/>
          <w:sz w:val="22"/>
        </w:rPr>
      </w:pPr>
      <w:r w:rsidRPr="00B822F5">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 xml:space="preserve">　</w:t>
      </w:r>
      <w:r w:rsidRPr="00B822F5">
        <w:rPr>
          <w:rFonts w:ascii="ＭＳ 明朝" w:eastAsia="ＭＳ 明朝" w:hAnsi="ＭＳ 明朝" w:hint="eastAsia"/>
          <w:color w:val="000000" w:themeColor="text1"/>
          <w:sz w:val="22"/>
        </w:rPr>
        <w:t>また、労働局主催の障がい者雇用促進セミナーにおいて、障がい者が企業の一員として活躍する事例を発表していただき、広くノウハウを共有しています。</w:t>
      </w:r>
    </w:p>
    <w:p w14:paraId="222C51DB" w14:textId="01587172" w:rsidR="00B822F5" w:rsidRDefault="00B822F5" w:rsidP="00B822F5">
      <w:pPr>
        <w:ind w:left="220" w:hangingChars="100" w:hanging="220"/>
        <w:rPr>
          <w:rFonts w:ascii="ＭＳ 明朝" w:eastAsia="ＭＳ 明朝" w:hAnsi="ＭＳ 明朝"/>
          <w:color w:val="000000" w:themeColor="text1"/>
          <w:sz w:val="22"/>
        </w:rPr>
      </w:pPr>
      <w:r w:rsidRPr="00B822F5">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 xml:space="preserve">　</w:t>
      </w:r>
      <w:r w:rsidRPr="00B822F5">
        <w:rPr>
          <w:rFonts w:ascii="ＭＳ 明朝" w:eastAsia="ＭＳ 明朝" w:hAnsi="ＭＳ 明朝" w:hint="eastAsia"/>
          <w:color w:val="000000" w:themeColor="text1"/>
          <w:sz w:val="22"/>
        </w:rPr>
        <w:t>障がい者の差別禁止や合理的配慮の提供義務に関しては、ＨＷの障がい者雇用率達成指導や労働局主催の障がい者雇用促進セミナー等により、企業に対する制度周知に務めてまいります。</w:t>
      </w:r>
    </w:p>
    <w:p w14:paraId="4261DA7F" w14:textId="77777777" w:rsidR="00146B11" w:rsidRDefault="00146B11" w:rsidP="006A10CF">
      <w:pPr>
        <w:rPr>
          <w:rFonts w:ascii="ＭＳ 明朝" w:eastAsia="ＭＳ 明朝" w:hAnsi="ＭＳ 明朝"/>
          <w:color w:val="000000" w:themeColor="text1"/>
          <w:sz w:val="22"/>
        </w:rPr>
      </w:pPr>
    </w:p>
    <w:p w14:paraId="06420ADA" w14:textId="77777777" w:rsidR="0039120E" w:rsidRPr="004D1EB3" w:rsidRDefault="0039120E" w:rsidP="006A10CF">
      <w:pPr>
        <w:rPr>
          <w:rFonts w:ascii="ＭＳ 明朝" w:eastAsia="ＭＳ 明朝" w:hAnsi="ＭＳ 明朝"/>
          <w:color w:val="000000" w:themeColor="text1"/>
          <w:sz w:val="22"/>
        </w:rPr>
      </w:pPr>
    </w:p>
    <w:p w14:paraId="1F57CD5B" w14:textId="367424D1" w:rsidR="005F13E6" w:rsidRPr="00512E90" w:rsidRDefault="00512E90" w:rsidP="00D9081F">
      <w:pPr>
        <w:ind w:left="594" w:hangingChars="270" w:hanging="594"/>
        <w:rPr>
          <w:rFonts w:ascii="ＭＳ 明朝" w:eastAsia="ＭＳ 明朝" w:hAnsi="ＭＳ 明朝"/>
          <w:color w:val="000000" w:themeColor="text1"/>
          <w:sz w:val="22"/>
          <w:bdr w:val="single" w:sz="4" w:space="0" w:color="auto"/>
        </w:rPr>
      </w:pPr>
      <w:r w:rsidRPr="001720D7">
        <w:rPr>
          <w:rFonts w:ascii="ＭＳ ゴシック" w:eastAsia="ＭＳ ゴシック" w:hAnsi="ＭＳ ゴシック" w:hint="eastAsia"/>
          <w:color w:val="000000" w:themeColor="text1"/>
          <w:sz w:val="22"/>
          <w:bdr w:val="single" w:sz="4" w:space="0" w:color="auto"/>
          <w:shd w:val="pct15" w:color="auto" w:fill="FFFFFF"/>
        </w:rPr>
        <w:t xml:space="preserve"> </w:t>
      </w:r>
      <w:r w:rsidRPr="001720D7">
        <w:rPr>
          <w:rFonts w:ascii="ＭＳ ゴシック" w:eastAsia="ＭＳ ゴシック" w:hAnsi="ＭＳ ゴシック" w:hint="eastAsia"/>
          <w:b/>
          <w:bCs/>
          <w:color w:val="000000" w:themeColor="text1"/>
          <w:sz w:val="22"/>
          <w:bdr w:val="single" w:sz="4" w:space="0" w:color="auto"/>
          <w:shd w:val="pct15" w:color="auto" w:fill="FFFFFF"/>
        </w:rPr>
        <w:t>重</w:t>
      </w:r>
      <w:r w:rsidR="00414DEA" w:rsidRPr="001720D7">
        <w:rPr>
          <w:rFonts w:ascii="ＭＳ ゴシック" w:eastAsia="ＭＳ ゴシック" w:hAnsi="ＭＳ ゴシック" w:hint="eastAsia"/>
          <w:b/>
          <w:bCs/>
          <w:color w:val="000000" w:themeColor="text1"/>
          <w:sz w:val="22"/>
          <w:bdr w:val="single" w:sz="4" w:space="0" w:color="auto"/>
          <w:shd w:val="pct15" w:color="auto" w:fill="FFFFFF"/>
        </w:rPr>
        <w:t>点</w:t>
      </w:r>
      <w:r w:rsidR="005F13E6" w:rsidRPr="001720D7">
        <w:rPr>
          <w:rFonts w:ascii="ＭＳ ゴシック" w:eastAsia="ＭＳ ゴシック" w:hAnsi="ＭＳ ゴシック" w:hint="eastAsia"/>
          <w:b/>
          <w:bCs/>
          <w:color w:val="000000" w:themeColor="text1"/>
          <w:sz w:val="22"/>
          <w:bdr w:val="single" w:sz="4" w:space="0" w:color="auto"/>
          <w:shd w:val="pct15" w:color="auto" w:fill="FFFFFF"/>
        </w:rPr>
        <w:t>10</w:t>
      </w:r>
      <w:r w:rsidRPr="001720D7">
        <w:rPr>
          <w:rFonts w:ascii="ＭＳ ゴシック" w:eastAsia="ＭＳ ゴシック" w:hAnsi="ＭＳ ゴシック" w:hint="eastAsia"/>
          <w:b/>
          <w:bCs/>
          <w:color w:val="000000" w:themeColor="text1"/>
          <w:sz w:val="22"/>
          <w:bdr w:val="single" w:sz="4" w:space="0" w:color="auto"/>
          <w:shd w:val="pct15" w:color="auto" w:fill="FFFFFF"/>
        </w:rPr>
        <w:t xml:space="preserve"> </w:t>
      </w:r>
      <w:r>
        <w:rPr>
          <w:rFonts w:ascii="ＭＳ 明朝" w:eastAsia="ＭＳ 明朝" w:hAnsi="ＭＳ 明朝" w:hint="eastAsia"/>
          <w:color w:val="000000" w:themeColor="text1"/>
          <w:sz w:val="22"/>
        </w:rPr>
        <w:t>〈新規〉</w:t>
      </w:r>
    </w:p>
    <w:p w14:paraId="7FC87017" w14:textId="5DAC7DA2" w:rsidR="009A163C" w:rsidRDefault="00414DEA" w:rsidP="00ED1A2D">
      <w:pPr>
        <w:ind w:leftChars="100" w:left="210" w:firstLineChars="100" w:firstLine="220"/>
        <w:rPr>
          <w:rFonts w:ascii="ＭＳ 明朝" w:eastAsia="ＭＳ 明朝" w:hAnsi="ＭＳ 明朝"/>
          <w:color w:val="000000" w:themeColor="text1"/>
          <w:sz w:val="22"/>
        </w:rPr>
      </w:pPr>
      <w:r w:rsidRPr="004D1EB3">
        <w:rPr>
          <w:rFonts w:ascii="ＭＳ 明朝" w:eastAsia="ＭＳ 明朝" w:hAnsi="ＭＳ 明朝" w:hint="eastAsia"/>
          <w:color w:val="000000" w:themeColor="text1"/>
          <w:sz w:val="22"/>
        </w:rPr>
        <w:t>外国人技能実習制度に</w:t>
      </w:r>
      <w:r w:rsidR="00C80F21">
        <w:rPr>
          <w:rFonts w:ascii="ＭＳ 明朝" w:eastAsia="ＭＳ 明朝" w:hAnsi="ＭＳ 明朝" w:hint="eastAsia"/>
          <w:color w:val="000000" w:themeColor="text1"/>
          <w:sz w:val="22"/>
        </w:rPr>
        <w:t>代わる</w:t>
      </w:r>
      <w:r w:rsidRPr="004D1EB3">
        <w:rPr>
          <w:rFonts w:ascii="ＭＳ 明朝" w:eastAsia="ＭＳ 明朝" w:hAnsi="ＭＳ 明朝"/>
          <w:color w:val="000000" w:themeColor="text1"/>
          <w:sz w:val="22"/>
        </w:rPr>
        <w:t>育成就労制度および特定技能制度</w:t>
      </w:r>
      <w:r w:rsidRPr="004D1EB3">
        <w:rPr>
          <w:rFonts w:ascii="ＭＳ 明朝" w:eastAsia="ＭＳ 明朝" w:hAnsi="ＭＳ 明朝" w:hint="eastAsia"/>
          <w:color w:val="000000" w:themeColor="text1"/>
          <w:sz w:val="22"/>
        </w:rPr>
        <w:t>において</w:t>
      </w:r>
      <w:r w:rsidR="00415A00" w:rsidRPr="004D1EB3">
        <w:rPr>
          <w:rFonts w:ascii="ＭＳ 明朝" w:eastAsia="ＭＳ 明朝" w:hAnsi="ＭＳ 明朝" w:hint="eastAsia"/>
          <w:color w:val="000000" w:themeColor="text1"/>
          <w:sz w:val="22"/>
        </w:rPr>
        <w:t>就労する</w:t>
      </w:r>
      <w:r w:rsidRPr="004D1EB3">
        <w:rPr>
          <w:rFonts w:ascii="ＭＳ 明朝" w:eastAsia="ＭＳ 明朝" w:hAnsi="ＭＳ 明朝" w:hint="eastAsia"/>
          <w:color w:val="000000" w:themeColor="text1"/>
          <w:sz w:val="22"/>
        </w:rPr>
        <w:t>外国人労働者</w:t>
      </w:r>
      <w:r w:rsidRPr="004D1EB3">
        <w:rPr>
          <w:rFonts w:ascii="ＭＳ 明朝" w:eastAsia="ＭＳ 明朝" w:hAnsi="ＭＳ 明朝"/>
          <w:color w:val="000000" w:themeColor="text1"/>
          <w:sz w:val="22"/>
        </w:rPr>
        <w:t>受</w:t>
      </w:r>
      <w:r w:rsidR="00C80F21">
        <w:rPr>
          <w:rFonts w:ascii="ＭＳ 明朝" w:eastAsia="ＭＳ 明朝" w:hAnsi="ＭＳ 明朝" w:hint="eastAsia"/>
          <w:color w:val="000000" w:themeColor="text1"/>
          <w:sz w:val="22"/>
        </w:rPr>
        <w:t>け</w:t>
      </w:r>
      <w:r w:rsidRPr="004D1EB3">
        <w:rPr>
          <w:rFonts w:ascii="ＭＳ 明朝" w:eastAsia="ＭＳ 明朝" w:hAnsi="ＭＳ 明朝"/>
          <w:color w:val="000000" w:themeColor="text1"/>
          <w:sz w:val="22"/>
        </w:rPr>
        <w:t>入れに</w:t>
      </w:r>
      <w:r w:rsidR="00415A00" w:rsidRPr="004D1EB3">
        <w:rPr>
          <w:rFonts w:ascii="ＭＳ 明朝" w:eastAsia="ＭＳ 明朝" w:hAnsi="ＭＳ 明朝" w:hint="eastAsia"/>
          <w:color w:val="000000" w:themeColor="text1"/>
          <w:sz w:val="22"/>
        </w:rPr>
        <w:t>ついては、適正な受け入れとなるよう</w:t>
      </w:r>
      <w:r w:rsidRPr="004D1EB3">
        <w:rPr>
          <w:rFonts w:ascii="ＭＳ 明朝" w:eastAsia="ＭＳ 明朝" w:hAnsi="ＭＳ 明朝"/>
          <w:color w:val="000000" w:themeColor="text1"/>
          <w:sz w:val="22"/>
        </w:rPr>
        <w:t>指導・監督を強化する</w:t>
      </w:r>
      <w:r w:rsidR="00415A00" w:rsidRPr="004D1EB3">
        <w:rPr>
          <w:rFonts w:ascii="ＭＳ 明朝" w:eastAsia="ＭＳ 明朝" w:hAnsi="ＭＳ 明朝" w:hint="eastAsia"/>
          <w:color w:val="000000" w:themeColor="text1"/>
          <w:sz w:val="22"/>
        </w:rPr>
        <w:t>こと</w:t>
      </w:r>
      <w:r w:rsidRPr="004D1EB3">
        <w:rPr>
          <w:rFonts w:ascii="ＭＳ 明朝" w:eastAsia="ＭＳ 明朝" w:hAnsi="ＭＳ 明朝"/>
          <w:color w:val="000000" w:themeColor="text1"/>
          <w:sz w:val="22"/>
        </w:rPr>
        <w:t>。また、</w:t>
      </w:r>
      <w:r w:rsidR="009D2F2D" w:rsidRPr="004D1EB3">
        <w:rPr>
          <w:rFonts w:ascii="ＭＳ 明朝" w:eastAsia="ＭＳ 明朝" w:hAnsi="ＭＳ 明朝" w:hint="eastAsia"/>
          <w:color w:val="000000" w:themeColor="text1"/>
          <w:sz w:val="22"/>
        </w:rPr>
        <w:t>受け入れ外国人労働者の定着、就労継続を促進するためにも、地域の生活者としてのコミュニティ形成に向け、生活情報の多言語発信や日本語習得の機会拡大等について受け入れ企業とも連携した支援を強化すること。</w:t>
      </w:r>
    </w:p>
    <w:p w14:paraId="38D3E166" w14:textId="77777777" w:rsidR="00E22ABC" w:rsidRDefault="00E22ABC" w:rsidP="00146B11">
      <w:pPr>
        <w:rPr>
          <w:rFonts w:ascii="ＭＳ 明朝" w:eastAsia="ＭＳ 明朝" w:hAnsi="ＭＳ 明朝"/>
          <w:color w:val="000000" w:themeColor="text1"/>
          <w:sz w:val="22"/>
        </w:rPr>
      </w:pPr>
    </w:p>
    <w:p w14:paraId="26B2048D" w14:textId="77777777" w:rsidR="008A55C3" w:rsidRDefault="008A55C3" w:rsidP="00146B11">
      <w:pPr>
        <w:rPr>
          <w:rFonts w:ascii="ＭＳ 明朝" w:eastAsia="ＭＳ 明朝" w:hAnsi="ＭＳ 明朝"/>
          <w:color w:val="000000" w:themeColor="text1"/>
          <w:sz w:val="22"/>
        </w:rPr>
      </w:pPr>
    </w:p>
    <w:p w14:paraId="4A1824DE" w14:textId="77777777" w:rsidR="008A55C3" w:rsidRDefault="008A55C3" w:rsidP="00146B11">
      <w:pPr>
        <w:rPr>
          <w:rFonts w:ascii="ＭＳ 明朝" w:eastAsia="ＭＳ 明朝" w:hAnsi="ＭＳ 明朝"/>
          <w:color w:val="000000" w:themeColor="text1"/>
          <w:sz w:val="22"/>
        </w:rPr>
      </w:pPr>
    </w:p>
    <w:p w14:paraId="69969841" w14:textId="76C5EC36" w:rsidR="00146B11" w:rsidRDefault="00146B11" w:rsidP="00146B11">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lastRenderedPageBreak/>
        <w:t>【回答】</w:t>
      </w:r>
    </w:p>
    <w:p w14:paraId="4F711CDD" w14:textId="77777777" w:rsidR="0039120E" w:rsidRPr="0039120E" w:rsidRDefault="0039120E" w:rsidP="0039120E">
      <w:pPr>
        <w:ind w:left="22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Pr="0039120E">
        <w:rPr>
          <w:rFonts w:ascii="ＭＳ 明朝" w:eastAsia="ＭＳ 明朝" w:hAnsi="ＭＳ 明朝" w:hint="eastAsia"/>
          <w:color w:val="000000" w:themeColor="text1"/>
          <w:sz w:val="22"/>
        </w:rPr>
        <w:t xml:space="preserve">　外国人技能実習生や「特定技能」労働者に関し、労働基準法違反が疑われる情報を得た場合には、監督指導を実施しています。また、出入国在留管理局、外国人技能実習機構とも情報共有等を行い、連携しています。</w:t>
      </w:r>
    </w:p>
    <w:p w14:paraId="416D3BE0" w14:textId="6A278055" w:rsidR="0039120E" w:rsidRPr="0039120E" w:rsidRDefault="0039120E" w:rsidP="0039120E">
      <w:pPr>
        <w:ind w:left="220" w:hangingChars="100" w:hanging="220"/>
        <w:rPr>
          <w:rFonts w:ascii="ＭＳ 明朝" w:eastAsia="ＭＳ 明朝" w:hAnsi="ＭＳ 明朝"/>
          <w:color w:val="000000" w:themeColor="text1"/>
          <w:sz w:val="22"/>
        </w:rPr>
      </w:pPr>
      <w:r w:rsidRPr="0039120E">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 xml:space="preserve">　</w:t>
      </w:r>
      <w:r w:rsidRPr="0039120E">
        <w:rPr>
          <w:rFonts w:ascii="ＭＳ 明朝" w:eastAsia="ＭＳ 明朝" w:hAnsi="ＭＳ 明朝" w:hint="eastAsia"/>
          <w:color w:val="000000" w:themeColor="text1"/>
          <w:sz w:val="22"/>
        </w:rPr>
        <w:t>育成就労制度と改正後の特定技能制度が施行された際には、引き続き、関係機関と連携し、適切に監督指導を実施してまいります。</w:t>
      </w:r>
    </w:p>
    <w:p w14:paraId="4D967FC1" w14:textId="087324A9" w:rsidR="00146B11" w:rsidRDefault="0039120E" w:rsidP="0039120E">
      <w:pPr>
        <w:ind w:left="220" w:hangingChars="100" w:hanging="220"/>
        <w:rPr>
          <w:rFonts w:ascii="ＭＳ 明朝" w:eastAsia="ＭＳ 明朝" w:hAnsi="ＭＳ 明朝"/>
          <w:color w:val="000000" w:themeColor="text1"/>
          <w:sz w:val="22"/>
        </w:rPr>
      </w:pPr>
      <w:r w:rsidRPr="0039120E">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 xml:space="preserve">　</w:t>
      </w:r>
      <w:r w:rsidRPr="0039120E">
        <w:rPr>
          <w:rFonts w:ascii="ＭＳ 明朝" w:eastAsia="ＭＳ 明朝" w:hAnsi="ＭＳ 明朝"/>
          <w:color w:val="000000" w:themeColor="text1"/>
          <w:sz w:val="22"/>
        </w:rPr>
        <w:t>また、第14次労働災害防止計画（神奈川計画）においても外国人労働者の労働災害防止対策も重点事項としており、外国人の方の母国語等による教材等により安全衛生教育を実施している事業場を増加させることにより、外国人労働者の死傷者数の増加に歯止めをかけることとしています。</w:t>
      </w:r>
    </w:p>
    <w:p w14:paraId="68473D55" w14:textId="5EC3472F" w:rsidR="00324E95" w:rsidRPr="00324E95" w:rsidRDefault="00324E95" w:rsidP="00324E95">
      <w:pPr>
        <w:ind w:left="220" w:hangingChars="100" w:hanging="220"/>
        <w:rPr>
          <w:rFonts w:ascii="ＭＳ 明朝" w:eastAsia="ＭＳ 明朝" w:hAnsi="ＭＳ 明朝"/>
          <w:color w:val="000000" w:themeColor="text1"/>
          <w:sz w:val="22"/>
        </w:rPr>
      </w:pPr>
      <w:r w:rsidRPr="00324E95">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 xml:space="preserve">　</w:t>
      </w:r>
      <w:r w:rsidRPr="00324E95">
        <w:rPr>
          <w:rFonts w:ascii="ＭＳ 明朝" w:eastAsia="ＭＳ 明朝" w:hAnsi="ＭＳ 明朝" w:hint="eastAsia"/>
          <w:color w:val="000000" w:themeColor="text1"/>
          <w:sz w:val="22"/>
        </w:rPr>
        <w:t>外国人労働者を雇用する事業所からの雇用の届出に基づき、技能実習生を雇用する事業所の把握を行い、事業所訪問指導を実施して雇用管理の助言・指導を行っており、育成就労制度への移行後も同様に行ってまいります。</w:t>
      </w:r>
    </w:p>
    <w:p w14:paraId="1008E1AA" w14:textId="048EADAB" w:rsidR="00324E95" w:rsidRPr="00324E95" w:rsidRDefault="00324E95" w:rsidP="00324E95">
      <w:pPr>
        <w:ind w:left="220" w:hangingChars="100" w:hanging="220"/>
        <w:rPr>
          <w:rFonts w:ascii="ＭＳ 明朝" w:eastAsia="ＭＳ 明朝" w:hAnsi="ＭＳ 明朝"/>
          <w:color w:val="000000" w:themeColor="text1"/>
          <w:sz w:val="22"/>
        </w:rPr>
      </w:pPr>
      <w:r w:rsidRPr="00324E95">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 xml:space="preserve">　</w:t>
      </w:r>
      <w:r w:rsidRPr="00324E95">
        <w:rPr>
          <w:rFonts w:ascii="ＭＳ 明朝" w:eastAsia="ＭＳ 明朝" w:hAnsi="ＭＳ 明朝" w:hint="eastAsia"/>
          <w:color w:val="000000" w:themeColor="text1"/>
          <w:sz w:val="22"/>
        </w:rPr>
        <w:t>外国人を雇用する事業所等を対象に、集合形式とオンライン形式でセミナーを開催し、雇用支援に関する案内を行っています。</w:t>
      </w:r>
    </w:p>
    <w:p w14:paraId="1A682B02" w14:textId="70A9398F" w:rsidR="0039120E" w:rsidRDefault="00324E95" w:rsidP="00324E95">
      <w:pPr>
        <w:ind w:left="220" w:hangingChars="100" w:hanging="220"/>
        <w:rPr>
          <w:rFonts w:ascii="ＭＳ 明朝" w:eastAsia="ＭＳ 明朝" w:hAnsi="ＭＳ 明朝"/>
          <w:color w:val="000000" w:themeColor="text1"/>
          <w:sz w:val="22"/>
        </w:rPr>
      </w:pPr>
      <w:r w:rsidRPr="00324E95">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 xml:space="preserve">　</w:t>
      </w:r>
      <w:r w:rsidRPr="00324E95">
        <w:rPr>
          <w:rFonts w:ascii="ＭＳ 明朝" w:eastAsia="ＭＳ 明朝" w:hAnsi="ＭＳ 明朝" w:hint="eastAsia"/>
          <w:color w:val="000000" w:themeColor="text1"/>
          <w:sz w:val="22"/>
        </w:rPr>
        <w:t>また、ハローワークに来所した日本語の未熟な外国人に対して、外国人就労・定着支援研修（厚生労働省委託事業）の受講案内を行い、日本語習得機会の支援を行っています。</w:t>
      </w:r>
    </w:p>
    <w:p w14:paraId="256CC9E0" w14:textId="3A7AB730" w:rsidR="000E4E1B" w:rsidRDefault="000E4E1B">
      <w:pPr>
        <w:widowControl/>
        <w:jc w:val="left"/>
        <w:rPr>
          <w:rFonts w:ascii="ＭＳ 明朝" w:eastAsia="ＭＳ 明朝" w:hAnsi="ＭＳ 明朝"/>
          <w:color w:val="000000" w:themeColor="text1"/>
          <w:sz w:val="28"/>
          <w:szCs w:val="28"/>
        </w:rPr>
      </w:pPr>
      <w:r>
        <w:rPr>
          <w:rFonts w:ascii="ＭＳ 明朝" w:eastAsia="ＭＳ 明朝" w:hAnsi="ＭＳ 明朝"/>
          <w:color w:val="000000" w:themeColor="text1"/>
          <w:sz w:val="28"/>
          <w:szCs w:val="28"/>
        </w:rPr>
        <w:br w:type="page"/>
      </w:r>
    </w:p>
    <w:p w14:paraId="6F2D4282" w14:textId="6D398606" w:rsidR="000A3CD6" w:rsidRPr="00EF6BB1" w:rsidRDefault="00EF6BB1" w:rsidP="00D9081F">
      <w:pPr>
        <w:rPr>
          <w:rFonts w:ascii="ＭＳ ゴシック" w:eastAsia="ＭＳ ゴシック" w:hAnsi="ＭＳ ゴシック"/>
          <w:b/>
          <w:bCs/>
          <w:color w:val="000000" w:themeColor="text1"/>
          <w:sz w:val="32"/>
          <w:szCs w:val="32"/>
        </w:rPr>
      </w:pPr>
      <w:r>
        <w:rPr>
          <w:rFonts w:ascii="ＭＳ ゴシック" w:eastAsia="ＭＳ ゴシック" w:hAnsi="ＭＳ ゴシック" w:hint="eastAsia"/>
          <w:b/>
          <w:bCs/>
          <w:color w:val="000000" w:themeColor="text1"/>
          <w:sz w:val="32"/>
          <w:szCs w:val="32"/>
        </w:rPr>
        <w:lastRenderedPageBreak/>
        <w:t>【</w:t>
      </w:r>
      <w:r w:rsidR="00D9081F" w:rsidRPr="00EF6BB1">
        <w:rPr>
          <w:rFonts w:ascii="ＭＳ ゴシック" w:eastAsia="ＭＳ ゴシック" w:hAnsi="ＭＳ ゴシック" w:hint="eastAsia"/>
          <w:b/>
          <w:bCs/>
          <w:color w:val="000000" w:themeColor="text1"/>
          <w:sz w:val="32"/>
          <w:szCs w:val="32"/>
        </w:rPr>
        <w:t>行財政政策</w:t>
      </w:r>
      <w:r>
        <w:rPr>
          <w:rFonts w:ascii="ＭＳ ゴシック" w:eastAsia="ＭＳ ゴシック" w:hAnsi="ＭＳ ゴシック" w:hint="eastAsia"/>
          <w:b/>
          <w:bCs/>
          <w:color w:val="000000" w:themeColor="text1"/>
          <w:sz w:val="32"/>
          <w:szCs w:val="32"/>
        </w:rPr>
        <w:t>】</w:t>
      </w:r>
    </w:p>
    <w:p w14:paraId="5754D4C1" w14:textId="77777777" w:rsidR="00EF6BB1" w:rsidRPr="00EF6BB1" w:rsidRDefault="00EF6BB1" w:rsidP="00D9081F">
      <w:pPr>
        <w:rPr>
          <w:rFonts w:ascii="ＭＳ ゴシック" w:eastAsia="ＭＳ ゴシック" w:hAnsi="ＭＳ ゴシック"/>
          <w:b/>
          <w:bCs/>
          <w:color w:val="000000" w:themeColor="text1"/>
          <w:sz w:val="22"/>
        </w:rPr>
      </w:pPr>
    </w:p>
    <w:p w14:paraId="373BF99E" w14:textId="139B40C7" w:rsidR="00D9081F" w:rsidRPr="004D1EB3" w:rsidRDefault="00D9081F" w:rsidP="00D9081F">
      <w:pPr>
        <w:rPr>
          <w:rFonts w:ascii="ＭＳ ゴシック" w:eastAsia="ＭＳ ゴシック" w:hAnsi="ＭＳ ゴシック"/>
          <w:b/>
          <w:bCs/>
          <w:color w:val="000000" w:themeColor="text1"/>
          <w:sz w:val="22"/>
        </w:rPr>
      </w:pPr>
      <w:r w:rsidRPr="004D1EB3">
        <w:rPr>
          <w:rFonts w:ascii="ＭＳ ゴシック" w:eastAsia="ＭＳ ゴシック" w:hAnsi="ＭＳ ゴシック" w:hint="eastAsia"/>
          <w:b/>
          <w:bCs/>
          <w:color w:val="000000" w:themeColor="text1"/>
          <w:sz w:val="22"/>
        </w:rPr>
        <w:t>１．ディーセント・ワーク（働き</w:t>
      </w:r>
      <w:r w:rsidR="00CB2493">
        <w:rPr>
          <w:rFonts w:ascii="ＭＳ ゴシック" w:eastAsia="ＭＳ ゴシック" w:hAnsi="ＭＳ ゴシック" w:hint="eastAsia"/>
          <w:b/>
          <w:bCs/>
          <w:color w:val="000000" w:themeColor="text1"/>
          <w:sz w:val="22"/>
        </w:rPr>
        <w:t>がいのある人間らしい仕事</w:t>
      </w:r>
      <w:r w:rsidRPr="004D1EB3">
        <w:rPr>
          <w:rFonts w:ascii="ＭＳ ゴシック" w:eastAsia="ＭＳ ゴシック" w:hAnsi="ＭＳ ゴシック" w:hint="eastAsia"/>
          <w:b/>
          <w:bCs/>
          <w:color w:val="000000" w:themeColor="text1"/>
          <w:sz w:val="22"/>
        </w:rPr>
        <w:t>）</w:t>
      </w:r>
      <w:r w:rsidR="00CB2493">
        <w:rPr>
          <w:rFonts w:ascii="ＭＳ ゴシック" w:eastAsia="ＭＳ ゴシック" w:hAnsi="ＭＳ ゴシック" w:hint="eastAsia"/>
          <w:b/>
          <w:bCs/>
          <w:color w:val="000000" w:themeColor="text1"/>
          <w:sz w:val="22"/>
        </w:rPr>
        <w:t>の</w:t>
      </w:r>
      <w:r w:rsidRPr="004D1EB3">
        <w:rPr>
          <w:rFonts w:ascii="ＭＳ ゴシック" w:eastAsia="ＭＳ ゴシック" w:hAnsi="ＭＳ ゴシック" w:hint="eastAsia"/>
          <w:b/>
          <w:bCs/>
          <w:color w:val="000000" w:themeColor="text1"/>
          <w:sz w:val="22"/>
        </w:rPr>
        <w:t>確保に向けた取り組み</w:t>
      </w:r>
    </w:p>
    <w:p w14:paraId="12E3FA54" w14:textId="3067A7C0" w:rsidR="00D9081F" w:rsidRPr="00EF6BB1" w:rsidRDefault="00D9081F" w:rsidP="00EF6BB1">
      <w:pPr>
        <w:spacing w:line="300" w:lineRule="exact"/>
        <w:ind w:leftChars="100" w:left="210" w:firstLineChars="100" w:firstLine="200"/>
        <w:rPr>
          <w:rFonts w:ascii="ＭＳ 明朝" w:eastAsia="ＭＳ 明朝" w:hAnsi="ＭＳ 明朝"/>
          <w:color w:val="000000" w:themeColor="text1"/>
          <w:sz w:val="20"/>
          <w:szCs w:val="20"/>
        </w:rPr>
      </w:pPr>
      <w:r w:rsidRPr="00EF6BB1">
        <w:rPr>
          <w:rFonts w:ascii="ＭＳ 明朝" w:eastAsia="ＭＳ 明朝" w:hAnsi="ＭＳ 明朝" w:hint="eastAsia"/>
          <w:color w:val="000000" w:themeColor="text1"/>
          <w:sz w:val="20"/>
          <w:szCs w:val="20"/>
        </w:rPr>
        <w:t>働く環境を著しく阻害し、生産性を低下させるカスタマーハラスメントを防止し、働く人を守りながら消費者にも優しい社会をつくる取り組み、また、取引に占める公共調達の位置と役割を再認識し、コストの価格転嫁に対応する公共調達のあり方を求める取り組み</w:t>
      </w:r>
      <w:r w:rsidR="00E8368D" w:rsidRPr="00EF6BB1">
        <w:rPr>
          <w:rFonts w:ascii="ＭＳ 明朝" w:eastAsia="ＭＳ 明朝" w:hAnsi="ＭＳ 明朝" w:hint="eastAsia"/>
          <w:color w:val="000000" w:themeColor="text1"/>
          <w:sz w:val="20"/>
          <w:szCs w:val="20"/>
        </w:rPr>
        <w:t>。</w:t>
      </w:r>
    </w:p>
    <w:p w14:paraId="4F073517" w14:textId="77777777" w:rsidR="00D9081F" w:rsidRPr="004D1EB3" w:rsidRDefault="00D9081F" w:rsidP="00442B65">
      <w:pPr>
        <w:rPr>
          <w:rFonts w:ascii="ＭＳ 明朝" w:eastAsia="ＭＳ 明朝" w:hAnsi="ＭＳ 明朝"/>
          <w:color w:val="000000" w:themeColor="text1"/>
          <w:sz w:val="22"/>
        </w:rPr>
      </w:pPr>
    </w:p>
    <w:p w14:paraId="30E34029" w14:textId="632C44E5" w:rsidR="000A3CD6" w:rsidRPr="00480462" w:rsidRDefault="00480462" w:rsidP="00442B65">
      <w:pPr>
        <w:ind w:left="442" w:hangingChars="200" w:hanging="442"/>
        <w:rPr>
          <w:rFonts w:ascii="ＭＳ 明朝" w:eastAsia="ＭＳ 明朝" w:hAnsi="ＭＳ 明朝"/>
          <w:color w:val="000000" w:themeColor="text1"/>
          <w:sz w:val="22"/>
          <w:bdr w:val="single" w:sz="4" w:space="0" w:color="auto"/>
        </w:rPr>
      </w:pPr>
      <w:r w:rsidRPr="00EF6BB1">
        <w:rPr>
          <w:rFonts w:ascii="ＭＳ ゴシック" w:eastAsia="ＭＳ ゴシック" w:hAnsi="ＭＳ ゴシック" w:hint="eastAsia"/>
          <w:b/>
          <w:bCs/>
          <w:color w:val="000000" w:themeColor="text1"/>
          <w:sz w:val="22"/>
          <w:bdr w:val="single" w:sz="4" w:space="0" w:color="auto"/>
          <w:shd w:val="pct15" w:color="auto" w:fill="FFFFFF"/>
        </w:rPr>
        <w:t xml:space="preserve"> 重</w:t>
      </w:r>
      <w:r w:rsidR="00D9081F" w:rsidRPr="00EF6BB1">
        <w:rPr>
          <w:rFonts w:ascii="ＭＳ ゴシック" w:eastAsia="ＭＳ ゴシック" w:hAnsi="ＭＳ ゴシック" w:hint="eastAsia"/>
          <w:b/>
          <w:bCs/>
          <w:color w:val="000000" w:themeColor="text1"/>
          <w:sz w:val="22"/>
          <w:bdr w:val="single" w:sz="4" w:space="0" w:color="auto"/>
          <w:shd w:val="pct15" w:color="auto" w:fill="FFFFFF"/>
        </w:rPr>
        <w:t>点</w:t>
      </w:r>
      <w:r w:rsidR="000A3CD6" w:rsidRPr="00EF6BB1">
        <w:rPr>
          <w:rFonts w:ascii="ＭＳ ゴシック" w:eastAsia="ＭＳ ゴシック" w:hAnsi="ＭＳ ゴシック" w:hint="eastAsia"/>
          <w:b/>
          <w:bCs/>
          <w:color w:val="000000" w:themeColor="text1"/>
          <w:sz w:val="22"/>
          <w:bdr w:val="single" w:sz="4" w:space="0" w:color="auto"/>
          <w:shd w:val="pct15" w:color="auto" w:fill="FFFFFF"/>
        </w:rPr>
        <w:t>31</w:t>
      </w:r>
      <w:r w:rsidRPr="00EF6BB1">
        <w:rPr>
          <w:rFonts w:ascii="ＭＳ ゴシック" w:eastAsia="ＭＳ ゴシック" w:hAnsi="ＭＳ ゴシック" w:hint="eastAsia"/>
          <w:b/>
          <w:bCs/>
          <w:color w:val="000000" w:themeColor="text1"/>
          <w:sz w:val="22"/>
          <w:bdr w:val="single" w:sz="4" w:space="0" w:color="auto"/>
          <w:shd w:val="pct15" w:color="auto" w:fill="FFFFFF"/>
        </w:rPr>
        <w:t xml:space="preserve"> </w:t>
      </w:r>
      <w:r>
        <w:rPr>
          <w:rFonts w:ascii="ＭＳ 明朝" w:eastAsia="ＭＳ 明朝" w:hAnsi="ＭＳ 明朝" w:hint="eastAsia"/>
          <w:color w:val="000000" w:themeColor="text1"/>
          <w:sz w:val="22"/>
        </w:rPr>
        <w:t>〈補強〉</w:t>
      </w:r>
    </w:p>
    <w:p w14:paraId="06BA8545" w14:textId="173D35FD" w:rsidR="000A3CD6" w:rsidRPr="004D1EB3" w:rsidRDefault="000A3CD6" w:rsidP="00442B65">
      <w:pPr>
        <w:ind w:leftChars="100" w:left="210" w:firstLineChars="100" w:firstLine="220"/>
        <w:rPr>
          <w:rFonts w:ascii="ＭＳ 明朝" w:eastAsia="ＭＳ 明朝" w:hAnsi="ＭＳ 明朝"/>
          <w:color w:val="000000" w:themeColor="text1"/>
          <w:sz w:val="22"/>
        </w:rPr>
      </w:pPr>
      <w:r w:rsidRPr="00480462">
        <w:rPr>
          <w:rFonts w:ascii="ＭＳ 明朝" w:eastAsia="ＭＳ 明朝" w:hAnsi="ＭＳ 明朝" w:hint="eastAsia"/>
          <w:color w:val="000000" w:themeColor="text1"/>
          <w:sz w:val="22"/>
          <w:u w:val="single"/>
        </w:rPr>
        <w:t>消費者による不当な要求、悪質なクレームや暴力などのカスタマーハラスメントは、小売り・サービスの現場にとどまらず、輸送・運輸、医療・介護・子育て支援さらには公務の職場においても増加しており、働く環境を著しく阻害している。</w:t>
      </w:r>
      <w:r w:rsidRPr="004D1EB3">
        <w:rPr>
          <w:rFonts w:ascii="ＭＳ 明朝" w:eastAsia="ＭＳ 明朝" w:hAnsi="ＭＳ 明朝" w:hint="eastAsia"/>
          <w:color w:val="000000" w:themeColor="text1"/>
          <w:sz w:val="22"/>
        </w:rPr>
        <w:t>カスタマーハラスメントに</w:t>
      </w:r>
      <w:r w:rsidR="00A8439E">
        <w:rPr>
          <w:rFonts w:ascii="ＭＳ 明朝" w:eastAsia="ＭＳ 明朝" w:hAnsi="ＭＳ 明朝" w:hint="eastAsia"/>
          <w:color w:val="000000" w:themeColor="text1"/>
          <w:sz w:val="22"/>
        </w:rPr>
        <w:t>かかわる</w:t>
      </w:r>
      <w:r w:rsidRPr="004D1EB3">
        <w:rPr>
          <w:rFonts w:ascii="ＭＳ 明朝" w:eastAsia="ＭＳ 明朝" w:hAnsi="ＭＳ 明朝" w:hint="eastAsia"/>
          <w:color w:val="000000" w:themeColor="text1"/>
          <w:sz w:val="22"/>
        </w:rPr>
        <w:t>実態調査等を行い、</w:t>
      </w:r>
      <w:r w:rsidRPr="00480462">
        <w:rPr>
          <w:rFonts w:ascii="ＭＳ 明朝" w:eastAsia="ＭＳ 明朝" w:hAnsi="ＭＳ 明朝" w:hint="eastAsia"/>
          <w:color w:val="000000" w:themeColor="text1"/>
          <w:sz w:val="22"/>
          <w:u w:val="single"/>
        </w:rPr>
        <w:t>対応策を検討するための政労使が参画する枠組みを早急に構築する</w:t>
      </w:r>
      <w:r w:rsidRPr="004D1EB3">
        <w:rPr>
          <w:rFonts w:ascii="ＭＳ 明朝" w:eastAsia="ＭＳ 明朝" w:hAnsi="ＭＳ 明朝" w:hint="eastAsia"/>
          <w:color w:val="000000" w:themeColor="text1"/>
          <w:sz w:val="22"/>
        </w:rPr>
        <w:t>こと。また、倫理的な消費者行動を促進するための施策を推進すること。</w:t>
      </w:r>
    </w:p>
    <w:p w14:paraId="4902F5C5" w14:textId="77777777" w:rsidR="00EF6BB1" w:rsidRDefault="00EF6BB1" w:rsidP="00442B65">
      <w:pPr>
        <w:rPr>
          <w:rFonts w:ascii="ＭＳ 明朝" w:eastAsia="ＭＳ 明朝" w:hAnsi="ＭＳ 明朝"/>
          <w:color w:val="000000" w:themeColor="text1"/>
          <w:sz w:val="22"/>
        </w:rPr>
      </w:pPr>
    </w:p>
    <w:p w14:paraId="6D83C0B8" w14:textId="24438FC4" w:rsidR="000E4E1B" w:rsidRDefault="000E4E1B" w:rsidP="00442B6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【回答】</w:t>
      </w:r>
    </w:p>
    <w:p w14:paraId="7E4316F3" w14:textId="27F2F563" w:rsidR="000E4E1B" w:rsidRDefault="00455FC0" w:rsidP="00C80CDA">
      <w:pPr>
        <w:ind w:left="220" w:hangingChars="100" w:hanging="220"/>
        <w:rPr>
          <w:rFonts w:ascii="ＭＳ 明朝" w:eastAsia="ＭＳ 明朝" w:hAnsi="ＭＳ 明朝"/>
          <w:color w:val="000000" w:themeColor="text1"/>
          <w:sz w:val="22"/>
        </w:rPr>
      </w:pPr>
      <w:r w:rsidRPr="00455FC0">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 xml:space="preserve">　</w:t>
      </w:r>
      <w:r w:rsidR="007F00A7" w:rsidRPr="007F00A7">
        <w:rPr>
          <w:rFonts w:ascii="ＭＳ 明朝" w:eastAsia="ＭＳ 明朝" w:hAnsi="ＭＳ 明朝"/>
          <w:color w:val="000000" w:themeColor="text1"/>
          <w:sz w:val="22"/>
        </w:rPr>
        <w:t>令和6年8月8日公表「雇用の分野における女性活躍推進に関する検討会報告書」において、カスタマーハラスメントについて事業主の措置義務とすることが適当であると言及されており、この報告書を踏まえて、現在、労働政策審議会雇用環境・均等分科会において議論が行われているところです。今後のカスタマーハラスメント対策については、法整備の動向を見守</w:t>
      </w:r>
      <w:r w:rsidR="00D27FDA">
        <w:rPr>
          <w:rFonts w:ascii="ＭＳ 明朝" w:eastAsia="ＭＳ 明朝" w:hAnsi="ＭＳ 明朝" w:hint="eastAsia"/>
          <w:color w:val="000000" w:themeColor="text1"/>
          <w:sz w:val="22"/>
        </w:rPr>
        <w:t>り</w:t>
      </w:r>
      <w:r w:rsidR="00C80CDA">
        <w:rPr>
          <w:rFonts w:ascii="ＭＳ 明朝" w:eastAsia="ＭＳ 明朝" w:hAnsi="ＭＳ 明朝" w:hint="eastAsia"/>
          <w:color w:val="000000" w:themeColor="text1"/>
          <w:sz w:val="22"/>
        </w:rPr>
        <w:t>対応を検討してまいります。</w:t>
      </w:r>
    </w:p>
    <w:sectPr w:rsidR="000E4E1B" w:rsidSect="00AA4326">
      <w:pgSz w:w="11906" w:h="16838" w:code="9"/>
      <w:pgMar w:top="1418" w:right="1418" w:bottom="1418" w:left="1418" w:header="851" w:footer="992" w:gutter="0"/>
      <w:cols w:space="425"/>
      <w:titlePg/>
      <w:docGrid w:type="lines"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488B3" w14:textId="77777777" w:rsidR="00871F45" w:rsidRDefault="00871F45" w:rsidP="00847A86">
      <w:r>
        <w:separator/>
      </w:r>
    </w:p>
  </w:endnote>
  <w:endnote w:type="continuationSeparator" w:id="0">
    <w:p w14:paraId="68C287D7" w14:textId="77777777" w:rsidR="00871F45" w:rsidRDefault="00871F45" w:rsidP="00847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1E279" w14:textId="77777777" w:rsidR="00871F45" w:rsidRDefault="00871F45" w:rsidP="00847A86">
      <w:r>
        <w:separator/>
      </w:r>
    </w:p>
  </w:footnote>
  <w:footnote w:type="continuationSeparator" w:id="0">
    <w:p w14:paraId="7FB93058" w14:textId="77777777" w:rsidR="00871F45" w:rsidRDefault="00871F45" w:rsidP="00847A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bordersDoNotSurroundHeader/>
  <w:bordersDoNotSurroundFooter/>
  <w:proofState w:spelling="clean" w:grammar="dirty"/>
  <w:defaultTabStop w:val="840"/>
  <w:drawingGridHorizontalSpacing w:val="108"/>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48"/>
    <w:rsid w:val="00003A4C"/>
    <w:rsid w:val="00027ED8"/>
    <w:rsid w:val="00034B62"/>
    <w:rsid w:val="00046438"/>
    <w:rsid w:val="00047BED"/>
    <w:rsid w:val="00063148"/>
    <w:rsid w:val="000632F8"/>
    <w:rsid w:val="00084F81"/>
    <w:rsid w:val="00087525"/>
    <w:rsid w:val="0009759E"/>
    <w:rsid w:val="000A04FD"/>
    <w:rsid w:val="000A16C8"/>
    <w:rsid w:val="000A3CD6"/>
    <w:rsid w:val="000C2B70"/>
    <w:rsid w:val="000D1B6A"/>
    <w:rsid w:val="000D4CD0"/>
    <w:rsid w:val="000E4E1B"/>
    <w:rsid w:val="000E7235"/>
    <w:rsid w:val="000F717D"/>
    <w:rsid w:val="00115448"/>
    <w:rsid w:val="001160A7"/>
    <w:rsid w:val="00137BE1"/>
    <w:rsid w:val="0014667A"/>
    <w:rsid w:val="00146B11"/>
    <w:rsid w:val="00163F04"/>
    <w:rsid w:val="001720D7"/>
    <w:rsid w:val="00175866"/>
    <w:rsid w:val="0018151D"/>
    <w:rsid w:val="00183805"/>
    <w:rsid w:val="001A689D"/>
    <w:rsid w:val="001B207F"/>
    <w:rsid w:val="001C6017"/>
    <w:rsid w:val="001C7EED"/>
    <w:rsid w:val="002058AF"/>
    <w:rsid w:val="00206786"/>
    <w:rsid w:val="00213DCC"/>
    <w:rsid w:val="00231C46"/>
    <w:rsid w:val="0026238D"/>
    <w:rsid w:val="00270196"/>
    <w:rsid w:val="002845E3"/>
    <w:rsid w:val="00292A60"/>
    <w:rsid w:val="002942EC"/>
    <w:rsid w:val="002A14A7"/>
    <w:rsid w:val="002A17E4"/>
    <w:rsid w:val="002A523F"/>
    <w:rsid w:val="002A7A47"/>
    <w:rsid w:val="002B1F11"/>
    <w:rsid w:val="002B1F37"/>
    <w:rsid w:val="002B5903"/>
    <w:rsid w:val="002E32B0"/>
    <w:rsid w:val="00324E95"/>
    <w:rsid w:val="0033612E"/>
    <w:rsid w:val="00336F85"/>
    <w:rsid w:val="00342D30"/>
    <w:rsid w:val="003444B7"/>
    <w:rsid w:val="00346CBD"/>
    <w:rsid w:val="0035476F"/>
    <w:rsid w:val="0036180A"/>
    <w:rsid w:val="003671F9"/>
    <w:rsid w:val="003908C8"/>
    <w:rsid w:val="0039120E"/>
    <w:rsid w:val="003A34AC"/>
    <w:rsid w:val="003D1351"/>
    <w:rsid w:val="003E4D34"/>
    <w:rsid w:val="00400B90"/>
    <w:rsid w:val="00407A98"/>
    <w:rsid w:val="00414DEA"/>
    <w:rsid w:val="004155EA"/>
    <w:rsid w:val="00415A00"/>
    <w:rsid w:val="00422923"/>
    <w:rsid w:val="00424FDE"/>
    <w:rsid w:val="00425450"/>
    <w:rsid w:val="00442B65"/>
    <w:rsid w:val="00455FC0"/>
    <w:rsid w:val="00480462"/>
    <w:rsid w:val="00484008"/>
    <w:rsid w:val="00487C9F"/>
    <w:rsid w:val="00495DB4"/>
    <w:rsid w:val="004B6726"/>
    <w:rsid w:val="004C016E"/>
    <w:rsid w:val="004C3563"/>
    <w:rsid w:val="004C5A5B"/>
    <w:rsid w:val="004D08B4"/>
    <w:rsid w:val="004D1EB3"/>
    <w:rsid w:val="004E0DA4"/>
    <w:rsid w:val="004E439A"/>
    <w:rsid w:val="004F1794"/>
    <w:rsid w:val="004F4273"/>
    <w:rsid w:val="004F6090"/>
    <w:rsid w:val="004F6A01"/>
    <w:rsid w:val="00503E45"/>
    <w:rsid w:val="00512E90"/>
    <w:rsid w:val="00524B02"/>
    <w:rsid w:val="00534FB0"/>
    <w:rsid w:val="00556CFA"/>
    <w:rsid w:val="00562969"/>
    <w:rsid w:val="005634B9"/>
    <w:rsid w:val="00587C0E"/>
    <w:rsid w:val="0059161F"/>
    <w:rsid w:val="00593BD9"/>
    <w:rsid w:val="00596AE5"/>
    <w:rsid w:val="005C10ED"/>
    <w:rsid w:val="005C12C3"/>
    <w:rsid w:val="005C44FB"/>
    <w:rsid w:val="005D3303"/>
    <w:rsid w:val="005D3372"/>
    <w:rsid w:val="005E0083"/>
    <w:rsid w:val="005F13E6"/>
    <w:rsid w:val="00606F0A"/>
    <w:rsid w:val="00617A02"/>
    <w:rsid w:val="00630104"/>
    <w:rsid w:val="00631943"/>
    <w:rsid w:val="00636E02"/>
    <w:rsid w:val="0067076E"/>
    <w:rsid w:val="006709F5"/>
    <w:rsid w:val="006725AB"/>
    <w:rsid w:val="006860C4"/>
    <w:rsid w:val="006938E1"/>
    <w:rsid w:val="006A10CF"/>
    <w:rsid w:val="006A405B"/>
    <w:rsid w:val="006C0EB8"/>
    <w:rsid w:val="006C22E9"/>
    <w:rsid w:val="006C466E"/>
    <w:rsid w:val="00700F4B"/>
    <w:rsid w:val="00716C46"/>
    <w:rsid w:val="00723A5E"/>
    <w:rsid w:val="00735FA5"/>
    <w:rsid w:val="00757F2C"/>
    <w:rsid w:val="00764800"/>
    <w:rsid w:val="00765665"/>
    <w:rsid w:val="00772181"/>
    <w:rsid w:val="00775C7B"/>
    <w:rsid w:val="007778FE"/>
    <w:rsid w:val="00777C8F"/>
    <w:rsid w:val="0078072F"/>
    <w:rsid w:val="007971EC"/>
    <w:rsid w:val="007A1458"/>
    <w:rsid w:val="007A1A4B"/>
    <w:rsid w:val="007A3CC3"/>
    <w:rsid w:val="007B70C6"/>
    <w:rsid w:val="007D3F6E"/>
    <w:rsid w:val="007F00A7"/>
    <w:rsid w:val="007F703D"/>
    <w:rsid w:val="00802EDF"/>
    <w:rsid w:val="008218EB"/>
    <w:rsid w:val="0082516F"/>
    <w:rsid w:val="0083335E"/>
    <w:rsid w:val="008337EC"/>
    <w:rsid w:val="0083415A"/>
    <w:rsid w:val="008341B4"/>
    <w:rsid w:val="00840AAD"/>
    <w:rsid w:val="00847A86"/>
    <w:rsid w:val="00870812"/>
    <w:rsid w:val="00871F11"/>
    <w:rsid w:val="00871F45"/>
    <w:rsid w:val="00876872"/>
    <w:rsid w:val="00891BBA"/>
    <w:rsid w:val="00895E26"/>
    <w:rsid w:val="008A55C3"/>
    <w:rsid w:val="008C34AC"/>
    <w:rsid w:val="008C6F96"/>
    <w:rsid w:val="008D1317"/>
    <w:rsid w:val="008D136C"/>
    <w:rsid w:val="008E56A9"/>
    <w:rsid w:val="008E7A1F"/>
    <w:rsid w:val="008F0F5F"/>
    <w:rsid w:val="008F2BC8"/>
    <w:rsid w:val="008F5B42"/>
    <w:rsid w:val="00912293"/>
    <w:rsid w:val="0092168E"/>
    <w:rsid w:val="00922B8B"/>
    <w:rsid w:val="00960C81"/>
    <w:rsid w:val="0096560B"/>
    <w:rsid w:val="00973CDA"/>
    <w:rsid w:val="00974614"/>
    <w:rsid w:val="00985034"/>
    <w:rsid w:val="009A163C"/>
    <w:rsid w:val="009A1FDD"/>
    <w:rsid w:val="009B3D3A"/>
    <w:rsid w:val="009C611C"/>
    <w:rsid w:val="009D2F2D"/>
    <w:rsid w:val="009E78B1"/>
    <w:rsid w:val="009F0D88"/>
    <w:rsid w:val="009F1ECB"/>
    <w:rsid w:val="009F3511"/>
    <w:rsid w:val="009F6534"/>
    <w:rsid w:val="00A179C1"/>
    <w:rsid w:val="00A21CDA"/>
    <w:rsid w:val="00A3501B"/>
    <w:rsid w:val="00A36A04"/>
    <w:rsid w:val="00A4055B"/>
    <w:rsid w:val="00A520EA"/>
    <w:rsid w:val="00A81AE6"/>
    <w:rsid w:val="00A8439E"/>
    <w:rsid w:val="00AA0B34"/>
    <w:rsid w:val="00AA4326"/>
    <w:rsid w:val="00AA6D95"/>
    <w:rsid w:val="00AB5520"/>
    <w:rsid w:val="00AC0B18"/>
    <w:rsid w:val="00AD0F10"/>
    <w:rsid w:val="00AD7CE0"/>
    <w:rsid w:val="00B136D4"/>
    <w:rsid w:val="00B3708F"/>
    <w:rsid w:val="00B466D1"/>
    <w:rsid w:val="00B54787"/>
    <w:rsid w:val="00B74E51"/>
    <w:rsid w:val="00B7553B"/>
    <w:rsid w:val="00B8085A"/>
    <w:rsid w:val="00B80C3F"/>
    <w:rsid w:val="00B812D6"/>
    <w:rsid w:val="00B822F5"/>
    <w:rsid w:val="00B872EC"/>
    <w:rsid w:val="00B877D9"/>
    <w:rsid w:val="00B9215B"/>
    <w:rsid w:val="00B962DC"/>
    <w:rsid w:val="00BA4F9B"/>
    <w:rsid w:val="00BA77A4"/>
    <w:rsid w:val="00BD5E02"/>
    <w:rsid w:val="00BE3EC2"/>
    <w:rsid w:val="00BE4509"/>
    <w:rsid w:val="00BF2909"/>
    <w:rsid w:val="00C04436"/>
    <w:rsid w:val="00C0711B"/>
    <w:rsid w:val="00C2570E"/>
    <w:rsid w:val="00C2758B"/>
    <w:rsid w:val="00C45C1B"/>
    <w:rsid w:val="00C53CA2"/>
    <w:rsid w:val="00C56345"/>
    <w:rsid w:val="00C60956"/>
    <w:rsid w:val="00C64474"/>
    <w:rsid w:val="00C67D8E"/>
    <w:rsid w:val="00C746B9"/>
    <w:rsid w:val="00C74CF3"/>
    <w:rsid w:val="00C80C75"/>
    <w:rsid w:val="00C80CDA"/>
    <w:rsid w:val="00C80F21"/>
    <w:rsid w:val="00CB1AB2"/>
    <w:rsid w:val="00CB2493"/>
    <w:rsid w:val="00CB73F4"/>
    <w:rsid w:val="00CC0AA0"/>
    <w:rsid w:val="00CC2BD3"/>
    <w:rsid w:val="00CD0D8C"/>
    <w:rsid w:val="00CE2624"/>
    <w:rsid w:val="00CE6715"/>
    <w:rsid w:val="00D02D9F"/>
    <w:rsid w:val="00D04A08"/>
    <w:rsid w:val="00D23EAA"/>
    <w:rsid w:val="00D2687D"/>
    <w:rsid w:val="00D27FDA"/>
    <w:rsid w:val="00D34D7B"/>
    <w:rsid w:val="00D40862"/>
    <w:rsid w:val="00D4651F"/>
    <w:rsid w:val="00D63E8B"/>
    <w:rsid w:val="00D80401"/>
    <w:rsid w:val="00D86917"/>
    <w:rsid w:val="00D9081F"/>
    <w:rsid w:val="00D97B1C"/>
    <w:rsid w:val="00DA5C0B"/>
    <w:rsid w:val="00DB0334"/>
    <w:rsid w:val="00DB06D1"/>
    <w:rsid w:val="00DB1F55"/>
    <w:rsid w:val="00DC2A42"/>
    <w:rsid w:val="00DC6611"/>
    <w:rsid w:val="00DD26D3"/>
    <w:rsid w:val="00DD2DEF"/>
    <w:rsid w:val="00DD5B3F"/>
    <w:rsid w:val="00DE4F91"/>
    <w:rsid w:val="00DF3004"/>
    <w:rsid w:val="00DF7E47"/>
    <w:rsid w:val="00E04DD7"/>
    <w:rsid w:val="00E20622"/>
    <w:rsid w:val="00E22ABC"/>
    <w:rsid w:val="00E3389F"/>
    <w:rsid w:val="00E46AAE"/>
    <w:rsid w:val="00E47CFF"/>
    <w:rsid w:val="00E6628E"/>
    <w:rsid w:val="00E7258E"/>
    <w:rsid w:val="00E7362E"/>
    <w:rsid w:val="00E8368D"/>
    <w:rsid w:val="00E87B30"/>
    <w:rsid w:val="00EA01B6"/>
    <w:rsid w:val="00EA03E0"/>
    <w:rsid w:val="00EB18A5"/>
    <w:rsid w:val="00EC4CA5"/>
    <w:rsid w:val="00EC6CBD"/>
    <w:rsid w:val="00EC7C70"/>
    <w:rsid w:val="00ED1A2D"/>
    <w:rsid w:val="00ED3DC7"/>
    <w:rsid w:val="00EE2EAB"/>
    <w:rsid w:val="00EE7A91"/>
    <w:rsid w:val="00EF6BB1"/>
    <w:rsid w:val="00EF7000"/>
    <w:rsid w:val="00F03CE4"/>
    <w:rsid w:val="00F13C9C"/>
    <w:rsid w:val="00F16863"/>
    <w:rsid w:val="00F21A85"/>
    <w:rsid w:val="00F31A79"/>
    <w:rsid w:val="00F47142"/>
    <w:rsid w:val="00F6132F"/>
    <w:rsid w:val="00F757F5"/>
    <w:rsid w:val="00F91D42"/>
    <w:rsid w:val="00F96456"/>
    <w:rsid w:val="00FA0F1B"/>
    <w:rsid w:val="00FA209F"/>
    <w:rsid w:val="00FB5F94"/>
    <w:rsid w:val="00FD0B88"/>
    <w:rsid w:val="00FE3881"/>
    <w:rsid w:val="00FF388C"/>
    <w:rsid w:val="00FF5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361F6A"/>
  <w15:chartTrackingRefBased/>
  <w15:docId w15:val="{565EE414-359D-4CE9-91F4-1F74BE7CE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6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A86"/>
    <w:pPr>
      <w:tabs>
        <w:tab w:val="center" w:pos="4252"/>
        <w:tab w:val="right" w:pos="8504"/>
      </w:tabs>
      <w:snapToGrid w:val="0"/>
    </w:pPr>
  </w:style>
  <w:style w:type="character" w:customStyle="1" w:styleId="a4">
    <w:name w:val="ヘッダー (文字)"/>
    <w:basedOn w:val="a0"/>
    <w:link w:val="a3"/>
    <w:uiPriority w:val="99"/>
    <w:rsid w:val="00847A86"/>
  </w:style>
  <w:style w:type="paragraph" w:styleId="a5">
    <w:name w:val="footer"/>
    <w:basedOn w:val="a"/>
    <w:link w:val="a6"/>
    <w:uiPriority w:val="99"/>
    <w:unhideWhenUsed/>
    <w:rsid w:val="00847A86"/>
    <w:pPr>
      <w:tabs>
        <w:tab w:val="center" w:pos="4252"/>
        <w:tab w:val="right" w:pos="8504"/>
      </w:tabs>
      <w:snapToGrid w:val="0"/>
    </w:pPr>
  </w:style>
  <w:style w:type="character" w:customStyle="1" w:styleId="a6">
    <w:name w:val="フッター (文字)"/>
    <w:basedOn w:val="a0"/>
    <w:link w:val="a5"/>
    <w:uiPriority w:val="99"/>
    <w:rsid w:val="00847A86"/>
  </w:style>
  <w:style w:type="paragraph" w:styleId="a7">
    <w:name w:val="Date"/>
    <w:basedOn w:val="a"/>
    <w:next w:val="a"/>
    <w:link w:val="a8"/>
    <w:uiPriority w:val="99"/>
    <w:semiHidden/>
    <w:unhideWhenUsed/>
    <w:rsid w:val="008C34AC"/>
  </w:style>
  <w:style w:type="character" w:customStyle="1" w:styleId="a8">
    <w:name w:val="日付 (文字)"/>
    <w:basedOn w:val="a0"/>
    <w:link w:val="a7"/>
    <w:uiPriority w:val="99"/>
    <w:semiHidden/>
    <w:rsid w:val="008C3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CBA00-ACB9-4F5D-B4E5-BD2D951BC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1055</Words>
  <Characters>6017</Characters>
  <Application>Microsoft Office Word</Application>
  <DocSecurity>2</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rengo_hagiwara@outlook.jp</dc:creator>
  <cp:keywords/>
  <dc:description/>
  <cp:lastModifiedBy>rengo_shimura@outlook.jp</cp:lastModifiedBy>
  <cp:revision>2</cp:revision>
  <cp:lastPrinted>2024-06-12T08:38:00Z</cp:lastPrinted>
  <dcterms:created xsi:type="dcterms:W3CDTF">2024-12-10T04:18:00Z</dcterms:created>
  <dcterms:modified xsi:type="dcterms:W3CDTF">2024-12-10T04:18:00Z</dcterms:modified>
</cp:coreProperties>
</file>